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F4120" w:rsidRPr="00DA15B7">
        <w:rPr>
          <w:rFonts w:eastAsia="Arial Unicode MS"/>
          <w:noProof/>
          <w:color w:val="000000"/>
          <w:sz w:val="22"/>
          <w:szCs w:val="22"/>
          <w:lang w:val="en-AU"/>
        </w:rPr>
        <w:t>198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4F4120" w:rsidRPr="00DA15B7">
        <w:rPr>
          <w:b/>
          <w:noProof/>
          <w:color w:val="000000"/>
          <w:sz w:val="20"/>
          <w:szCs w:val="20"/>
          <w:lang w:val="en-US"/>
        </w:rPr>
        <w:t>feber somin,SE, M.Ak,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F4120" w:rsidRPr="00DA15B7">
        <w:rPr>
          <w:noProof/>
          <w:color w:val="000000"/>
          <w:sz w:val="20"/>
          <w:szCs w:val="20"/>
          <w:lang w:val="en-AU"/>
        </w:rPr>
        <w:t>indra alam kusuma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F4120" w:rsidRPr="00DA15B7">
        <w:rPr>
          <w:noProof/>
          <w:color w:val="000000"/>
          <w:sz w:val="20"/>
          <w:szCs w:val="20"/>
          <w:lang w:val="en-AU"/>
        </w:rPr>
        <w:t>43213110116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4F4120" w:rsidRPr="00DA15B7">
        <w:rPr>
          <w:noProof/>
          <w:color w:val="000000"/>
          <w:sz w:val="20"/>
          <w:szCs w:val="20"/>
          <w:lang w:val="en-AU"/>
        </w:rPr>
        <w:t>analisa faktor Faktor yang mempengaruhi penerimaan wajib pajak  terhadap penggunaan e-faktur dan e-filling</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4F412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9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3540"/>
    <w:rsid w:val="0015688D"/>
    <w:rsid w:val="00165928"/>
    <w:rsid w:val="001659DC"/>
    <w:rsid w:val="0016663C"/>
    <w:rsid w:val="001712D8"/>
    <w:rsid w:val="00171591"/>
    <w:rsid w:val="00182D2C"/>
    <w:rsid w:val="00184811"/>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120"/>
    <w:rsid w:val="004F4E4E"/>
    <w:rsid w:val="004F55B0"/>
    <w:rsid w:val="00503AB1"/>
    <w:rsid w:val="0050461D"/>
    <w:rsid w:val="005053D7"/>
    <w:rsid w:val="005054D6"/>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766E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F328-6BF6-4E2F-A728-30730E06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2018-04-10T07:26:00Z</cp:lastPrinted>
  <dcterms:created xsi:type="dcterms:W3CDTF">2018-04-10T07:26:00Z</dcterms:created>
  <dcterms:modified xsi:type="dcterms:W3CDTF">2018-04-10T07:26:00Z</dcterms:modified>
</cp:coreProperties>
</file>