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43523" w:rsidRPr="00DA15B7">
        <w:rPr>
          <w:rFonts w:eastAsia="Arial Unicode MS"/>
          <w:noProof/>
          <w:color w:val="000000"/>
          <w:sz w:val="22"/>
          <w:szCs w:val="22"/>
          <w:lang w:val="en-AU"/>
        </w:rPr>
        <w:t>167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543523" w:rsidRPr="00DA15B7">
        <w:rPr>
          <w:b/>
          <w:noProof/>
          <w:color w:val="000000"/>
          <w:sz w:val="20"/>
          <w:szCs w:val="20"/>
          <w:lang w:val="en-US"/>
        </w:rPr>
        <w:t>Dra. Nurlis,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543523" w:rsidRPr="00DA15B7">
        <w:rPr>
          <w:b/>
          <w:noProof/>
          <w:color w:val="000000"/>
          <w:sz w:val="20"/>
          <w:szCs w:val="20"/>
          <w:lang w:val="en-US"/>
        </w:rPr>
        <w:t>0301026601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543523" w:rsidRPr="00DA15B7">
        <w:rPr>
          <w:b/>
          <w:noProof/>
          <w:color w:val="000000"/>
          <w:sz w:val="20"/>
          <w:szCs w:val="20"/>
          <w:lang w:val="en-US"/>
        </w:rPr>
        <w:t>192660058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543523"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43523" w:rsidRPr="00DA15B7">
        <w:rPr>
          <w:noProof/>
          <w:color w:val="000000"/>
          <w:sz w:val="20"/>
          <w:szCs w:val="20"/>
          <w:lang w:val="en-AU"/>
        </w:rPr>
        <w:t>Yuli Ika Ria Setiawati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43523" w:rsidRPr="00DA15B7">
        <w:rPr>
          <w:noProof/>
          <w:color w:val="000000"/>
          <w:sz w:val="20"/>
          <w:szCs w:val="20"/>
          <w:lang w:val="en-AU"/>
        </w:rPr>
        <w:t>43213120402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543523"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543523" w:rsidRPr="00DA15B7">
        <w:rPr>
          <w:rFonts w:ascii="Verdana" w:hAnsi="Verdana"/>
          <w:noProof/>
          <w:color w:val="222222"/>
          <w:sz w:val="18"/>
          <w:szCs w:val="18"/>
          <w:shd w:val="clear" w:color="auto" w:fill="FFFFFF"/>
          <w:lang w:val="en-US"/>
        </w:rPr>
        <w:t>08161959439/ 08118183895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543523" w:rsidRPr="00DA15B7">
        <w:rPr>
          <w:noProof/>
          <w:color w:val="000000"/>
          <w:sz w:val="20"/>
          <w:szCs w:val="20"/>
          <w:lang w:val="en-AU"/>
        </w:rPr>
        <w:t>Pengaruh Pemanfaatan Teknologi informasi dan penyelesaian temuan audit terhadap keterandalan dan ketepatan pelaporan keuangan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4352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3F7C"/>
    <w:rsid w:val="00EB4590"/>
    <w:rsid w:val="00EC7ACE"/>
    <w:rsid w:val="00ED1FD9"/>
    <w:rsid w:val="00ED3E4F"/>
    <w:rsid w:val="00ED425F"/>
    <w:rsid w:val="00ED7300"/>
    <w:rsid w:val="00EE4309"/>
    <w:rsid w:val="00EE5609"/>
    <w:rsid w:val="00EE6B73"/>
    <w:rsid w:val="00EE76E2"/>
    <w:rsid w:val="00EF23CE"/>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AD86-A817-4997-A3D3-7DBA61B7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2018-04-10T07:01:00Z</cp:lastPrinted>
  <dcterms:created xsi:type="dcterms:W3CDTF">2018-04-10T07:02:00Z</dcterms:created>
  <dcterms:modified xsi:type="dcterms:W3CDTF">2018-04-10T07:02:00Z</dcterms:modified>
</cp:coreProperties>
</file>