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C0E39" w:rsidRPr="00D12947">
        <w:rPr>
          <w:rFonts w:eastAsia="Arial Unicode MS"/>
          <w:noProof/>
          <w:color w:val="000000"/>
          <w:sz w:val="22"/>
          <w:szCs w:val="22"/>
          <w:lang w:val="en-AU"/>
        </w:rPr>
        <w:t>183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5C0E39" w:rsidRPr="00D12947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C0E39" w:rsidRPr="00D12947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C0E39" w:rsidRPr="00D12947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C0E39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C0E39" w:rsidRPr="00D12947">
        <w:rPr>
          <w:noProof/>
          <w:color w:val="000000"/>
          <w:sz w:val="20"/>
          <w:szCs w:val="20"/>
          <w:lang w:val="en-AU"/>
        </w:rPr>
        <w:t>Vera Maryana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C0E39" w:rsidRPr="00D12947">
        <w:rPr>
          <w:noProof/>
          <w:color w:val="000000"/>
          <w:sz w:val="20"/>
          <w:szCs w:val="20"/>
          <w:lang w:val="en-AU"/>
        </w:rPr>
        <w:t>43214010144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5C0E39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5C0E39" w:rsidRPr="00D12947">
        <w:rPr>
          <w:noProof/>
          <w:color w:val="000000"/>
          <w:sz w:val="20"/>
          <w:szCs w:val="20"/>
          <w:lang w:val="en-AU"/>
        </w:rPr>
        <w:t>083875322487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C0E39" w:rsidRPr="00D12947">
        <w:rPr>
          <w:noProof/>
          <w:color w:val="000000"/>
          <w:sz w:val="20"/>
          <w:szCs w:val="20"/>
          <w:lang w:val="en-AU"/>
        </w:rPr>
        <w:t>Analisis Pengaruh Corporate Sosial Responsibility Terhadap Return On Asset Perusahaan Sub Sektor Rokok Yang Terdaftar Di Bei Periode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83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5B30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4A0F"/>
    <w:rsid w:val="001C5D4D"/>
    <w:rsid w:val="001D5E1D"/>
    <w:rsid w:val="001E6998"/>
    <w:rsid w:val="001F47EA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B17ED"/>
    <w:rsid w:val="006B1FA5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461D7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A1E7-35D6-4121-80F1-66410387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2018-04-05T06:26:00Z</cp:lastPrinted>
  <dcterms:created xsi:type="dcterms:W3CDTF">2018-04-05T06:26:00Z</dcterms:created>
  <dcterms:modified xsi:type="dcterms:W3CDTF">2018-04-05T06:26:00Z</dcterms:modified>
</cp:coreProperties>
</file>