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D51DA" w:rsidRPr="00DA15B7">
        <w:rPr>
          <w:rFonts w:eastAsia="Arial Unicode MS"/>
          <w:noProof/>
          <w:color w:val="000000"/>
          <w:sz w:val="22"/>
          <w:szCs w:val="22"/>
          <w:lang w:val="en-AU"/>
        </w:rPr>
        <w:t>244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D51DA" w:rsidRPr="00DA15B7">
        <w:rPr>
          <w:b/>
          <w:noProof/>
          <w:color w:val="000000"/>
          <w:sz w:val="20"/>
          <w:szCs w:val="20"/>
          <w:lang w:val="en-US"/>
        </w:rPr>
        <w:t>Lusia Sri Arini, S.Pd.,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D51DA" w:rsidRPr="00DA15B7">
        <w:rPr>
          <w:b/>
          <w:noProof/>
          <w:color w:val="000000"/>
          <w:sz w:val="20"/>
          <w:szCs w:val="20"/>
          <w:lang w:val="en-US"/>
        </w:rPr>
        <w:t>0312047204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D51DA" w:rsidRPr="00DA15B7">
        <w:rPr>
          <w:b/>
          <w:noProof/>
          <w:color w:val="000000"/>
          <w:sz w:val="20"/>
          <w:szCs w:val="20"/>
          <w:lang w:val="en-US"/>
        </w:rPr>
        <w:t>609720101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D51DA"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D51DA" w:rsidRPr="00DA15B7">
        <w:rPr>
          <w:noProof/>
          <w:color w:val="000000"/>
          <w:sz w:val="20"/>
          <w:szCs w:val="20"/>
          <w:lang w:val="en-AU"/>
        </w:rPr>
        <w:t>Tuti Rohyani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D51DA" w:rsidRPr="00DA15B7">
        <w:rPr>
          <w:noProof/>
          <w:color w:val="000000"/>
          <w:sz w:val="20"/>
          <w:szCs w:val="20"/>
          <w:lang w:val="en-AU"/>
        </w:rPr>
        <w:t>43213120378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D51DA" w:rsidRPr="00DA15B7">
        <w:rPr>
          <w:rFonts w:ascii="Verdana" w:hAnsi="Verdana"/>
          <w:noProof/>
          <w:color w:val="222222"/>
          <w:sz w:val="18"/>
          <w:szCs w:val="18"/>
          <w:shd w:val="clear" w:color="auto" w:fill="FFFFFF"/>
          <w:lang w:val="en-US"/>
        </w:rPr>
        <w:t>08561648312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D51DA" w:rsidRPr="00DA15B7">
        <w:rPr>
          <w:noProof/>
          <w:color w:val="000000"/>
          <w:sz w:val="20"/>
          <w:szCs w:val="20"/>
          <w:lang w:val="en-AU"/>
        </w:rPr>
        <w:t>Pengaruh Resiko Bisnis, Liquiditas, Pertumbuhan Asset dan Ukuran Perusahaan terhadap Struktur Modal pada Perusahaan Jasa Konstruksi yang terdaftar di BEI Periode Tahun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D51D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8ED4-4D2D-4A6B-B81F-1ADCA6D2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2018-04-10T08:23:00Z</cp:lastPrinted>
  <dcterms:created xsi:type="dcterms:W3CDTF">2018-04-10T08:23:00Z</dcterms:created>
  <dcterms:modified xsi:type="dcterms:W3CDTF">2018-04-10T08:23:00Z</dcterms:modified>
</cp:coreProperties>
</file>