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5688D" w:rsidRPr="00DA15B7">
        <w:rPr>
          <w:rFonts w:eastAsia="Arial Unicode MS"/>
          <w:noProof/>
          <w:color w:val="000000"/>
          <w:sz w:val="22"/>
          <w:szCs w:val="22"/>
          <w:lang w:val="en-AU"/>
        </w:rPr>
        <w:t>40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15688D"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15688D"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15688D"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15688D"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5688D" w:rsidRPr="00DA15B7">
        <w:rPr>
          <w:noProof/>
          <w:color w:val="000000"/>
          <w:sz w:val="20"/>
          <w:szCs w:val="20"/>
          <w:lang w:val="en-AU"/>
        </w:rPr>
        <w:t>Thomson Samuel Manurung</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5688D" w:rsidRPr="00DA15B7">
        <w:rPr>
          <w:noProof/>
          <w:color w:val="000000"/>
          <w:sz w:val="20"/>
          <w:szCs w:val="20"/>
          <w:lang w:val="en-AU"/>
        </w:rPr>
        <w:t>43215110502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15688D"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15688D"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15688D" w:rsidRPr="00DA15B7">
        <w:rPr>
          <w:noProof/>
          <w:color w:val="000000"/>
          <w:sz w:val="20"/>
          <w:szCs w:val="20"/>
          <w:lang w:val="en-AU"/>
        </w:rPr>
        <w:t>Pengaruh transaksi e-commerce dan penerapan pajak terhadap perusahaan marketplace dan UMKM</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5688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0"/>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83776"/>
    <w:rsid w:val="00090D3C"/>
    <w:rsid w:val="00097994"/>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E20ED"/>
    <w:rsid w:val="001E6998"/>
    <w:rsid w:val="00205E54"/>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0461D"/>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C5AF1"/>
    <w:rsid w:val="006D0CF6"/>
    <w:rsid w:val="006E2656"/>
    <w:rsid w:val="006F1619"/>
    <w:rsid w:val="006F3976"/>
    <w:rsid w:val="0071252D"/>
    <w:rsid w:val="00715027"/>
    <w:rsid w:val="0072077B"/>
    <w:rsid w:val="007247C0"/>
    <w:rsid w:val="0076298C"/>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C7B3-7A2B-4351-96D5-7033789E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2018-04-10T03:01:00Z</cp:lastPrinted>
  <dcterms:created xsi:type="dcterms:W3CDTF">2018-04-10T03:02:00Z</dcterms:created>
  <dcterms:modified xsi:type="dcterms:W3CDTF">2018-04-10T03:02:00Z</dcterms:modified>
</cp:coreProperties>
</file>