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04894" w:rsidRPr="00DA15B7">
        <w:rPr>
          <w:rFonts w:eastAsia="Arial Unicode MS"/>
          <w:noProof/>
          <w:color w:val="000000"/>
          <w:sz w:val="22"/>
          <w:szCs w:val="22"/>
          <w:lang w:val="en-AU"/>
        </w:rPr>
        <w:t>151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404894"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404894"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404894"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40489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04894" w:rsidRPr="00DA15B7">
        <w:rPr>
          <w:noProof/>
          <w:color w:val="000000"/>
          <w:sz w:val="20"/>
          <w:szCs w:val="20"/>
          <w:lang w:val="en-AU"/>
        </w:rPr>
        <w:t>Theresia Fitriyani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04894" w:rsidRPr="00DA15B7">
        <w:rPr>
          <w:noProof/>
          <w:color w:val="000000"/>
          <w:sz w:val="20"/>
          <w:szCs w:val="20"/>
          <w:lang w:val="en-AU"/>
        </w:rPr>
        <w:t>43213120331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404894"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404894" w:rsidRPr="00DA15B7">
        <w:rPr>
          <w:noProof/>
          <w:color w:val="000000"/>
          <w:sz w:val="20"/>
          <w:szCs w:val="20"/>
          <w:lang w:val="en-AU"/>
        </w:rPr>
        <w:t>Pengaruh deferred tax, dan tax planning terhadap manajemen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0489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E33"/>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10D7"/>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93CF-50AE-4B9F-8285-8DB66741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2018-04-10T06:50:00Z</cp:lastPrinted>
  <dcterms:created xsi:type="dcterms:W3CDTF">2018-04-10T06:50:00Z</dcterms:created>
  <dcterms:modified xsi:type="dcterms:W3CDTF">2018-04-10T06:50:00Z</dcterms:modified>
</cp:coreProperties>
</file>