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45023" w:rsidRPr="00DA15B7">
        <w:rPr>
          <w:rFonts w:eastAsia="Arial Unicode MS"/>
          <w:noProof/>
          <w:color w:val="000000"/>
          <w:sz w:val="22"/>
          <w:szCs w:val="22"/>
          <w:lang w:val="en-AU"/>
        </w:rPr>
        <w:t>69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145023"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145023"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145023"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45023" w:rsidRPr="00DA15B7">
        <w:rPr>
          <w:noProof/>
          <w:color w:val="000000"/>
          <w:sz w:val="20"/>
          <w:szCs w:val="20"/>
          <w:lang w:val="en-AU"/>
        </w:rPr>
        <w:t>Sumirah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45023" w:rsidRPr="00DA15B7">
        <w:rPr>
          <w:noProof/>
          <w:color w:val="000000"/>
          <w:sz w:val="20"/>
          <w:szCs w:val="20"/>
          <w:lang w:val="en-AU"/>
        </w:rPr>
        <w:t>43213110167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145023"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145023"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145023" w:rsidRPr="00DA15B7">
        <w:rPr>
          <w:noProof/>
          <w:color w:val="000000"/>
          <w:sz w:val="20"/>
          <w:szCs w:val="20"/>
          <w:lang w:val="en-AU"/>
        </w:rPr>
        <w:t>Pengaruh Pengolahan Piutang Dan Sistem Pengolahan Piutang Jaminan Pribadi Terhadap Pendapatan RS Jantung Harapan Kita Periode 2010-2016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90E5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3461-DD82-4A1A-AA8A-F6BACC3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2018-04-10T03:29:00Z</cp:lastPrinted>
  <dcterms:created xsi:type="dcterms:W3CDTF">2018-04-10T03:30:00Z</dcterms:created>
  <dcterms:modified xsi:type="dcterms:W3CDTF">2018-04-10T03:30:00Z</dcterms:modified>
</cp:coreProperties>
</file>