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10BC" w:rsidRPr="00DA15B7">
        <w:rPr>
          <w:rFonts w:eastAsia="Arial Unicode MS"/>
          <w:noProof/>
          <w:color w:val="000000"/>
          <w:sz w:val="22"/>
          <w:szCs w:val="22"/>
          <w:lang w:val="en-AU"/>
        </w:rPr>
        <w:t>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810BC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810BC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810BC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810BC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810BC" w:rsidRPr="00DA15B7">
        <w:rPr>
          <w:noProof/>
          <w:color w:val="000000"/>
          <w:sz w:val="20"/>
          <w:szCs w:val="20"/>
          <w:lang w:val="en-AU"/>
        </w:rPr>
        <w:t>Siti Nur Rokhimah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810BC" w:rsidRPr="00DA15B7">
        <w:rPr>
          <w:noProof/>
          <w:color w:val="000000"/>
          <w:sz w:val="20"/>
          <w:szCs w:val="20"/>
          <w:lang w:val="en-AU"/>
        </w:rPr>
        <w:t>43213120379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810BC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2810BC" w:rsidRPr="00DA15B7">
        <w:rPr>
          <w:noProof/>
          <w:color w:val="000000"/>
          <w:sz w:val="20"/>
          <w:szCs w:val="20"/>
          <w:lang w:val="en-AU"/>
        </w:rPr>
        <w:t>811 8967 543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810BC" w:rsidRPr="00DA15B7">
        <w:rPr>
          <w:noProof/>
          <w:color w:val="000000"/>
          <w:sz w:val="20"/>
          <w:szCs w:val="20"/>
          <w:lang w:val="en-AU"/>
        </w:rPr>
        <w:t>Income Tax Gap: Kajian Deskriprif Dan Empiris Atas Koreksi Pajak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D84-FEB5-4FF1-AB93-FB46E895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2018-04-10T02:21:00Z</cp:lastPrinted>
  <dcterms:created xsi:type="dcterms:W3CDTF">2018-04-10T02:21:00Z</dcterms:created>
  <dcterms:modified xsi:type="dcterms:W3CDTF">2018-04-10T02:21:00Z</dcterms:modified>
</cp:coreProperties>
</file>