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D3661" w:rsidRPr="00DA15B7">
        <w:rPr>
          <w:rFonts w:eastAsia="Arial Unicode MS"/>
          <w:noProof/>
          <w:color w:val="000000"/>
          <w:sz w:val="22"/>
          <w:szCs w:val="22"/>
          <w:lang w:val="en-AU"/>
        </w:rPr>
        <w:t>59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9D3661"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9D3661"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9D3661"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9D3661"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D3661" w:rsidRPr="00DA15B7">
        <w:rPr>
          <w:noProof/>
          <w:color w:val="000000"/>
          <w:sz w:val="20"/>
          <w:szCs w:val="20"/>
          <w:lang w:val="en-AU"/>
        </w:rPr>
        <w:t>Selly Lestari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D3661" w:rsidRPr="00DA15B7">
        <w:rPr>
          <w:noProof/>
          <w:color w:val="000000"/>
          <w:sz w:val="20"/>
          <w:szCs w:val="20"/>
          <w:lang w:val="en-AU"/>
        </w:rPr>
        <w:t>43214120034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9D3661"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9D3661"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9D3661" w:rsidRPr="00DA15B7">
        <w:rPr>
          <w:noProof/>
          <w:color w:val="000000"/>
          <w:sz w:val="20"/>
          <w:szCs w:val="20"/>
          <w:lang w:val="en-AU"/>
        </w:rPr>
        <w:t>Pengaruh Penerapan E-Faktur, Pelaporan SPT PPN Masa dan Sanksi Administrasi Terhadap Kepatuhan Wajib Pajak Badan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D366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5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82D2C"/>
    <w:rsid w:val="00192C44"/>
    <w:rsid w:val="001B1A7A"/>
    <w:rsid w:val="001D5E1D"/>
    <w:rsid w:val="001D642E"/>
    <w:rsid w:val="001D67D9"/>
    <w:rsid w:val="001E20ED"/>
    <w:rsid w:val="001E6998"/>
    <w:rsid w:val="001F34D3"/>
    <w:rsid w:val="001F4111"/>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2026E"/>
    <w:rsid w:val="00621BA2"/>
    <w:rsid w:val="006254DE"/>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6CF2"/>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B2338"/>
    <w:rsid w:val="009C33D0"/>
    <w:rsid w:val="009C5328"/>
    <w:rsid w:val="009D3661"/>
    <w:rsid w:val="009D3B1D"/>
    <w:rsid w:val="009D64AC"/>
    <w:rsid w:val="009F1424"/>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D3E4F"/>
    <w:rsid w:val="00EE4309"/>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7C6E-1CD2-434C-BD96-C5F1FB32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2018-04-10T03:17:00Z</cp:lastPrinted>
  <dcterms:created xsi:type="dcterms:W3CDTF">2018-04-10T03:17:00Z</dcterms:created>
  <dcterms:modified xsi:type="dcterms:W3CDTF">2018-04-10T03:17:00Z</dcterms:modified>
</cp:coreProperties>
</file>