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A498C" w:rsidRPr="00DA15B7">
        <w:rPr>
          <w:rFonts w:eastAsia="Arial Unicode MS"/>
          <w:noProof/>
          <w:color w:val="000000"/>
          <w:sz w:val="22"/>
          <w:szCs w:val="22"/>
          <w:lang w:val="en-AU"/>
        </w:rPr>
        <w:t>112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7A498C" w:rsidRPr="00DA15B7">
        <w:rPr>
          <w:b/>
          <w:noProof/>
          <w:color w:val="000000"/>
          <w:sz w:val="20"/>
          <w:szCs w:val="20"/>
          <w:lang w:val="en-US"/>
        </w:rPr>
        <w:t>Dr. Hari Setiyawati,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7A498C" w:rsidRPr="00DA15B7">
        <w:rPr>
          <w:b/>
          <w:noProof/>
          <w:color w:val="000000"/>
          <w:sz w:val="20"/>
          <w:szCs w:val="20"/>
          <w:lang w:val="en-US"/>
        </w:rPr>
        <w:t>0311066802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7A498C" w:rsidRPr="00DA15B7">
        <w:rPr>
          <w:b/>
          <w:noProof/>
          <w:color w:val="000000"/>
          <w:sz w:val="20"/>
          <w:szCs w:val="20"/>
          <w:lang w:val="en-US"/>
        </w:rPr>
        <w:t>193680117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7A498C" w:rsidRPr="00DA15B7">
        <w:rPr>
          <w:b/>
          <w:noProof/>
          <w:color w:val="000000"/>
          <w:sz w:val="20"/>
          <w:szCs w:val="20"/>
          <w:lang w:val="en-US"/>
        </w:rPr>
        <w:t>Lektor Kepala (550)</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A498C" w:rsidRPr="00DA15B7">
        <w:rPr>
          <w:noProof/>
          <w:color w:val="000000"/>
          <w:sz w:val="20"/>
          <w:szCs w:val="20"/>
          <w:lang w:val="en-AU"/>
        </w:rPr>
        <w:t>Saidah Erva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A498C" w:rsidRPr="00DA15B7">
        <w:rPr>
          <w:noProof/>
          <w:color w:val="000000"/>
          <w:sz w:val="20"/>
          <w:szCs w:val="20"/>
          <w:lang w:val="en-AU"/>
        </w:rPr>
        <w:t>43216110189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7A498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7A498C" w:rsidRPr="00DA15B7">
        <w:rPr>
          <w:rFonts w:ascii="Verdana" w:hAnsi="Verdana"/>
          <w:noProof/>
          <w:color w:val="222222"/>
          <w:sz w:val="18"/>
          <w:szCs w:val="18"/>
          <w:shd w:val="clear" w:color="auto" w:fill="FFFFFF"/>
          <w:lang w:val="en-US"/>
        </w:rPr>
        <w:t>085781165836/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7A498C" w:rsidRPr="00DA15B7">
        <w:rPr>
          <w:noProof/>
          <w:color w:val="000000"/>
          <w:sz w:val="20"/>
          <w:szCs w:val="20"/>
          <w:lang w:val="en-AU"/>
        </w:rPr>
        <w:t>Pengaruh Pengalaman Kerja, Kompetensi, dan Independensi Terhadap Kualitas Audit dengan Etika Auditor Sebagai Variabel Moderasi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A498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E0261"/>
    <w:rsid w:val="004F55B0"/>
    <w:rsid w:val="0050461D"/>
    <w:rsid w:val="005053D7"/>
    <w:rsid w:val="005054D6"/>
    <w:rsid w:val="00511D1F"/>
    <w:rsid w:val="0051334A"/>
    <w:rsid w:val="005139C2"/>
    <w:rsid w:val="00516876"/>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E319-F6F7-4F18-8112-197A36D4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2018-04-10T04:22:00Z</cp:lastPrinted>
  <dcterms:created xsi:type="dcterms:W3CDTF">2018-04-10T04:23:00Z</dcterms:created>
  <dcterms:modified xsi:type="dcterms:W3CDTF">2018-04-10T04:23:00Z</dcterms:modified>
</cp:coreProperties>
</file>