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637E4" w:rsidRPr="00900971">
        <w:rPr>
          <w:rFonts w:eastAsia="Arial Unicode MS"/>
          <w:noProof/>
          <w:color w:val="000000"/>
          <w:sz w:val="22"/>
          <w:szCs w:val="22"/>
          <w:lang w:val="en-AU"/>
        </w:rPr>
        <w:t>250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1637E4" w:rsidRPr="00900971">
        <w:rPr>
          <w:b/>
          <w:noProof/>
          <w:color w:val="000000"/>
          <w:sz w:val="20"/>
          <w:szCs w:val="20"/>
          <w:lang w:val="en-US"/>
        </w:rPr>
        <w:t>Drs. Sugianto, MM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1637E4" w:rsidRPr="00900971">
        <w:rPr>
          <w:b/>
          <w:noProof/>
          <w:color w:val="000000"/>
          <w:sz w:val="20"/>
          <w:szCs w:val="20"/>
          <w:lang w:val="en-US"/>
        </w:rPr>
        <w:t>0319125702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1637E4" w:rsidRPr="00900971">
        <w:rPr>
          <w:b/>
          <w:noProof/>
          <w:color w:val="000000"/>
          <w:sz w:val="20"/>
          <w:szCs w:val="20"/>
          <w:lang w:val="en-US"/>
        </w:rPr>
        <w:t>609570119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2D063A">
        <w:rPr>
          <w:b/>
          <w:color w:val="000000"/>
          <w:sz w:val="20"/>
          <w:szCs w:val="20"/>
          <w:lang w:val="en-US"/>
        </w:rPr>
        <w:fldChar w:fldCharType="separate"/>
      </w:r>
      <w:r w:rsidR="001637E4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637E4" w:rsidRPr="00900971">
        <w:rPr>
          <w:noProof/>
          <w:color w:val="000000"/>
          <w:sz w:val="20"/>
          <w:szCs w:val="20"/>
          <w:lang w:val="en-AU"/>
        </w:rPr>
        <w:t>Rizky Nanda Maharani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637E4" w:rsidRPr="00900971">
        <w:rPr>
          <w:noProof/>
          <w:color w:val="000000"/>
          <w:sz w:val="20"/>
          <w:szCs w:val="20"/>
          <w:lang w:val="en-AU"/>
        </w:rPr>
        <w:t>43213010117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2D063A">
        <w:rPr>
          <w:color w:val="000000"/>
          <w:sz w:val="20"/>
          <w:szCs w:val="20"/>
          <w:lang w:val="en-AU"/>
        </w:rPr>
        <w:fldChar w:fldCharType="separate"/>
      </w:r>
      <w:r w:rsidR="001637E4" w:rsidRPr="00900971">
        <w:rPr>
          <w:noProof/>
          <w:color w:val="000000"/>
          <w:sz w:val="20"/>
          <w:szCs w:val="20"/>
          <w:lang w:val="en-AU"/>
        </w:rPr>
        <w:t>87776694901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D063A">
        <w:rPr>
          <w:color w:val="000000"/>
          <w:sz w:val="20"/>
          <w:szCs w:val="20"/>
          <w:lang w:val="en-AU"/>
        </w:rPr>
        <w:fldChar w:fldCharType="separate"/>
      </w:r>
      <w:r w:rsidR="001637E4" w:rsidRPr="00900971">
        <w:rPr>
          <w:noProof/>
          <w:color w:val="000000"/>
          <w:sz w:val="20"/>
          <w:szCs w:val="20"/>
          <w:lang w:val="en-AU"/>
        </w:rPr>
        <w:t>Analisis Perbandingan Metode Gross Up dan Metode Net Dslam Penentuan Pajak Penghasilan pasal 21 dan Pajak Penghasilan Badn (Studi Kasus pada PT. RDX Express)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0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6706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637E4"/>
    <w:rsid w:val="00182D2C"/>
    <w:rsid w:val="001874C6"/>
    <w:rsid w:val="00192C44"/>
    <w:rsid w:val="001B1A7A"/>
    <w:rsid w:val="001D2185"/>
    <w:rsid w:val="001D5E1D"/>
    <w:rsid w:val="001E6998"/>
    <w:rsid w:val="00205E54"/>
    <w:rsid w:val="00213BAD"/>
    <w:rsid w:val="00240EF4"/>
    <w:rsid w:val="00250814"/>
    <w:rsid w:val="0025626F"/>
    <w:rsid w:val="0028588A"/>
    <w:rsid w:val="002B32CB"/>
    <w:rsid w:val="002D063A"/>
    <w:rsid w:val="002E0DBF"/>
    <w:rsid w:val="002E49F8"/>
    <w:rsid w:val="003105EE"/>
    <w:rsid w:val="00315754"/>
    <w:rsid w:val="00321271"/>
    <w:rsid w:val="00331FF2"/>
    <w:rsid w:val="00353FAF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18E3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8E27C5"/>
    <w:rsid w:val="009070F9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0DEA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D395C"/>
    <w:rsid w:val="00DE5470"/>
    <w:rsid w:val="00E01053"/>
    <w:rsid w:val="00E0750E"/>
    <w:rsid w:val="00E3155C"/>
    <w:rsid w:val="00E32236"/>
    <w:rsid w:val="00E35BA5"/>
    <w:rsid w:val="00E47417"/>
    <w:rsid w:val="00E571CE"/>
    <w:rsid w:val="00E705DA"/>
    <w:rsid w:val="00E9399C"/>
    <w:rsid w:val="00EB3387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2AA6-14A1-4A7D-9F5E-54A2F6DE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2018-04-06T02:03:00Z</cp:lastPrinted>
  <dcterms:created xsi:type="dcterms:W3CDTF">2018-04-06T02:04:00Z</dcterms:created>
  <dcterms:modified xsi:type="dcterms:W3CDTF">2018-04-06T02:04:00Z</dcterms:modified>
</cp:coreProperties>
</file>