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E5E24" w:rsidRPr="00D12947">
        <w:rPr>
          <w:rFonts w:eastAsia="Arial Unicode MS"/>
          <w:noProof/>
          <w:color w:val="000000"/>
          <w:sz w:val="22"/>
          <w:szCs w:val="22"/>
          <w:lang w:val="en-AU"/>
        </w:rPr>
        <w:t>184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E5E24" w:rsidRPr="00D12947">
        <w:rPr>
          <w:b/>
          <w:noProof/>
          <w:color w:val="000000"/>
          <w:sz w:val="20"/>
          <w:szCs w:val="20"/>
          <w:lang w:val="en-US"/>
        </w:rPr>
        <w:t>Safira,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E5E24" w:rsidRPr="00D12947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E5E24" w:rsidRPr="00D12947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E5E24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E5E24" w:rsidRPr="00D12947">
        <w:rPr>
          <w:noProof/>
          <w:color w:val="000000"/>
          <w:sz w:val="20"/>
          <w:szCs w:val="20"/>
          <w:lang w:val="en-AU"/>
        </w:rPr>
        <w:t>Nurjanah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E5E24" w:rsidRPr="00D12947">
        <w:rPr>
          <w:noProof/>
          <w:color w:val="000000"/>
          <w:sz w:val="20"/>
          <w:szCs w:val="20"/>
          <w:lang w:val="en-AU"/>
        </w:rPr>
        <w:t>43214010111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E5E24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3E5E24" w:rsidRPr="00D12947">
        <w:rPr>
          <w:noProof/>
          <w:color w:val="000000"/>
          <w:sz w:val="20"/>
          <w:szCs w:val="20"/>
          <w:lang w:val="en-AU"/>
        </w:rPr>
        <w:t>083805014430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E5E24" w:rsidRPr="00D12947">
        <w:rPr>
          <w:noProof/>
          <w:color w:val="000000"/>
          <w:sz w:val="20"/>
          <w:szCs w:val="20"/>
          <w:lang w:val="en-AU"/>
        </w:rPr>
        <w:t>Analisis Metode Bagi Hasil Dan Dana Repatriasi Pada Akad Mudharabah Muqayyadah Di Bank Mandiri Syariah Cabang Jakarta Utara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4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D69F-291A-4AA7-B217-6E18575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2018-04-05T06:26:00Z</cp:lastPrinted>
  <dcterms:created xsi:type="dcterms:W3CDTF">2018-04-05T06:27:00Z</dcterms:created>
  <dcterms:modified xsi:type="dcterms:W3CDTF">2018-04-05T06:27:00Z</dcterms:modified>
</cp:coreProperties>
</file>