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627A4" w:rsidRPr="00DA15B7">
        <w:rPr>
          <w:rFonts w:eastAsia="Arial Unicode MS"/>
          <w:noProof/>
          <w:color w:val="000000"/>
          <w:sz w:val="22"/>
          <w:szCs w:val="22"/>
          <w:lang w:val="en-AU"/>
        </w:rPr>
        <w:t>37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E627A4"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E627A4"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E627A4"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E627A4"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627A4" w:rsidRPr="00DA15B7">
        <w:rPr>
          <w:noProof/>
          <w:color w:val="000000"/>
          <w:sz w:val="20"/>
          <w:szCs w:val="20"/>
          <w:lang w:val="en-AU"/>
        </w:rPr>
        <w:t>Noorliana Ayu Puspita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627A4" w:rsidRPr="00DA15B7">
        <w:rPr>
          <w:noProof/>
          <w:color w:val="000000"/>
          <w:sz w:val="20"/>
          <w:szCs w:val="20"/>
          <w:lang w:val="en-AU"/>
        </w:rPr>
        <w:t>43215110452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E627A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E627A4"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E627A4" w:rsidRPr="00DA15B7">
        <w:rPr>
          <w:noProof/>
          <w:color w:val="000000"/>
          <w:sz w:val="20"/>
          <w:szCs w:val="20"/>
          <w:lang w:val="en-AU"/>
        </w:rPr>
        <w:t>Pengaruh Suku Bunga Kredit dan Kredit Bermasalah (NPL) Terhadap Penyaluran Kredit Pada Bank Konvensional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627A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7"/>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CF3CBC"/>
    <w:rsid w:val="00D0185A"/>
    <w:rsid w:val="00D631E6"/>
    <w:rsid w:val="00D854E1"/>
    <w:rsid w:val="00D86A3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632-4518-4495-8B0A-D89A869E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2018-04-10T02:58:00Z</cp:lastPrinted>
  <dcterms:created xsi:type="dcterms:W3CDTF">2018-04-10T02:59:00Z</dcterms:created>
  <dcterms:modified xsi:type="dcterms:W3CDTF">2018-04-10T02:59:00Z</dcterms:modified>
</cp:coreProperties>
</file>