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A53A0" w:rsidRPr="00D12947">
        <w:rPr>
          <w:rFonts w:eastAsia="Arial Unicode MS"/>
          <w:noProof/>
          <w:color w:val="000000"/>
          <w:sz w:val="22"/>
          <w:szCs w:val="22"/>
          <w:lang w:val="en-AU"/>
        </w:rPr>
        <w:t>149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A53A0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A53A0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A53A0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A53A0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A53A0" w:rsidRPr="00D12947">
        <w:rPr>
          <w:noProof/>
          <w:color w:val="000000"/>
          <w:sz w:val="20"/>
          <w:szCs w:val="20"/>
          <w:lang w:val="en-AU"/>
        </w:rPr>
        <w:t>Nadya Kristiana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A53A0" w:rsidRPr="00D12947">
        <w:rPr>
          <w:noProof/>
          <w:color w:val="000000"/>
          <w:sz w:val="20"/>
          <w:szCs w:val="20"/>
          <w:lang w:val="en-AU"/>
        </w:rPr>
        <w:t>43214010210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A53A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A53A0" w:rsidRPr="00D12947">
        <w:rPr>
          <w:noProof/>
          <w:color w:val="000000"/>
          <w:sz w:val="20"/>
          <w:szCs w:val="20"/>
          <w:lang w:val="en-AU"/>
        </w:rPr>
        <w:t>089669474728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A53A0" w:rsidRPr="00D12947">
        <w:rPr>
          <w:noProof/>
          <w:color w:val="000000"/>
          <w:sz w:val="20"/>
          <w:szCs w:val="20"/>
          <w:lang w:val="en-AU"/>
        </w:rPr>
        <w:t>Pengaruh Struktur Modal ,Kebijakan Dividen, Size Dan Profitabilitas Terhadap Nilai Perusahaan Properti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AC46-EF88-47E7-A505-57AE1424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2018-04-05T04:28:00Z</cp:lastPrinted>
  <dcterms:created xsi:type="dcterms:W3CDTF">2018-04-05T04:29:00Z</dcterms:created>
  <dcterms:modified xsi:type="dcterms:W3CDTF">2018-04-05T04:29:00Z</dcterms:modified>
</cp:coreProperties>
</file>