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E7AF4" w:rsidRPr="00DA15B7">
        <w:rPr>
          <w:rFonts w:eastAsia="Arial Unicode MS"/>
          <w:noProof/>
          <w:color w:val="000000"/>
          <w:sz w:val="22"/>
          <w:szCs w:val="22"/>
          <w:lang w:val="en-AU"/>
        </w:rPr>
        <w:t>142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5E7AF4"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5E7AF4"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5E7AF4"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5E7AF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E7AF4" w:rsidRPr="00DA15B7">
        <w:rPr>
          <w:noProof/>
          <w:color w:val="000000"/>
          <w:sz w:val="20"/>
          <w:szCs w:val="20"/>
          <w:lang w:val="en-AU"/>
        </w:rPr>
        <w:t>Nadhif Mahtum</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E7AF4" w:rsidRPr="00DA15B7">
        <w:rPr>
          <w:noProof/>
          <w:color w:val="000000"/>
          <w:sz w:val="20"/>
          <w:szCs w:val="20"/>
          <w:lang w:val="en-AU"/>
        </w:rPr>
        <w:t>43213120115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5E7AF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5E7AF4"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5E7AF4" w:rsidRPr="00DA15B7">
        <w:rPr>
          <w:noProof/>
          <w:color w:val="000000"/>
          <w:sz w:val="20"/>
          <w:szCs w:val="20"/>
          <w:lang w:val="en-AU"/>
        </w:rPr>
        <w:t>Pengaruh Penyelenggaraan Dan Penggunaan Informasi Akuntansi Terhdap Pengusaha Kecil Atas Informasi Akuntansi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E7AF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A651-C09A-4C97-BFEB-59B5307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2018-04-10T06:44:00Z</cp:lastPrinted>
  <dcterms:created xsi:type="dcterms:W3CDTF">2018-04-10T06:45:00Z</dcterms:created>
  <dcterms:modified xsi:type="dcterms:W3CDTF">2018-04-10T06:45:00Z</dcterms:modified>
</cp:coreProperties>
</file>