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14997" w:rsidRPr="00DA15B7">
        <w:rPr>
          <w:rFonts w:eastAsia="Arial Unicode MS"/>
          <w:noProof/>
          <w:color w:val="000000"/>
          <w:sz w:val="22"/>
          <w:szCs w:val="22"/>
          <w:lang w:val="en-AU"/>
        </w:rPr>
        <w:t>228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614997" w:rsidRPr="00DA15B7">
        <w:rPr>
          <w:b/>
          <w:noProof/>
          <w:color w:val="000000"/>
          <w:sz w:val="20"/>
          <w:szCs w:val="20"/>
          <w:lang w:val="en-US"/>
        </w:rPr>
        <w:t>Garin Pratiwi Solihati, SE.,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614997" w:rsidRPr="00DA15B7">
        <w:rPr>
          <w:b/>
          <w:noProof/>
          <w:color w:val="000000"/>
          <w:sz w:val="20"/>
          <w:szCs w:val="20"/>
          <w:lang w:val="en-US"/>
        </w:rPr>
        <w:t>0304067403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614997" w:rsidRPr="00DA15B7">
        <w:rPr>
          <w:b/>
          <w:noProof/>
          <w:color w:val="000000"/>
          <w:sz w:val="20"/>
          <w:szCs w:val="20"/>
          <w:lang w:val="en-US"/>
        </w:rPr>
        <w:t>609740117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614997"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14997" w:rsidRPr="00DA15B7">
        <w:rPr>
          <w:noProof/>
          <w:color w:val="000000"/>
          <w:sz w:val="20"/>
          <w:szCs w:val="20"/>
          <w:lang w:val="en-AU"/>
        </w:rPr>
        <w:t>Maya Melinda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14997" w:rsidRPr="00DA15B7">
        <w:rPr>
          <w:noProof/>
          <w:color w:val="000000"/>
          <w:sz w:val="20"/>
          <w:szCs w:val="20"/>
          <w:lang w:val="en-AU"/>
        </w:rPr>
        <w:t>43216110242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852606">
        <w:rPr>
          <w:color w:val="000000"/>
          <w:sz w:val="20"/>
          <w:szCs w:val="20"/>
          <w:lang w:val="en-AU"/>
        </w:rPr>
        <w:fldChar w:fldCharType="separate"/>
      </w:r>
      <w:r w:rsidR="00614997"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614997" w:rsidRPr="00DA15B7">
        <w:rPr>
          <w:rFonts w:ascii="Verdana" w:hAnsi="Verdana"/>
          <w:noProof/>
          <w:color w:val="222222"/>
          <w:sz w:val="18"/>
          <w:szCs w:val="18"/>
          <w:shd w:val="clear" w:color="auto" w:fill="FFFFFF"/>
          <w:lang w:val="en-US"/>
        </w:rPr>
        <w:t>081316475839</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614997" w:rsidRPr="00DA15B7">
        <w:rPr>
          <w:noProof/>
          <w:color w:val="000000"/>
          <w:sz w:val="20"/>
          <w:szCs w:val="20"/>
          <w:lang w:val="en-AU"/>
        </w:rPr>
        <w:t>Analisis Pengaruh Revaluasi Aktiva Tetap Terhadap Kinerja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1499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2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CCE5-94CA-4028-B53A-787DC0CE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2018-04-10T08:11:00Z</cp:lastPrinted>
  <dcterms:created xsi:type="dcterms:W3CDTF">2018-04-10T08:11:00Z</dcterms:created>
  <dcterms:modified xsi:type="dcterms:W3CDTF">2018-04-10T08:11:00Z</dcterms:modified>
</cp:coreProperties>
</file>