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0081C" w:rsidRPr="00DA15B7">
        <w:rPr>
          <w:rFonts w:eastAsia="Arial Unicode MS"/>
          <w:noProof/>
          <w:color w:val="000000"/>
          <w:sz w:val="22"/>
          <w:szCs w:val="22"/>
          <w:lang w:val="en-AU"/>
        </w:rPr>
        <w:t>103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0081C"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30081C"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0081C"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0081C"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0081C" w:rsidRPr="00DA15B7">
        <w:rPr>
          <w:noProof/>
          <w:color w:val="000000"/>
          <w:sz w:val="20"/>
          <w:szCs w:val="20"/>
          <w:lang w:val="en-AU"/>
        </w:rPr>
        <w:t>Maria Cindy Natalia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0081C" w:rsidRPr="00DA15B7">
        <w:rPr>
          <w:noProof/>
          <w:color w:val="000000"/>
          <w:sz w:val="20"/>
          <w:szCs w:val="20"/>
          <w:lang w:val="en-AU"/>
        </w:rPr>
        <w:t>43213120372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91671">
        <w:rPr>
          <w:color w:val="000000"/>
          <w:sz w:val="20"/>
          <w:szCs w:val="20"/>
          <w:lang w:val="en-AU"/>
        </w:rPr>
        <w:fldChar w:fldCharType="separate"/>
      </w:r>
      <w:r w:rsidR="0030081C"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0081C"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0081C" w:rsidRPr="00DA15B7">
        <w:rPr>
          <w:noProof/>
          <w:color w:val="000000"/>
          <w:sz w:val="20"/>
          <w:szCs w:val="20"/>
          <w:lang w:val="en-AU"/>
        </w:rPr>
        <w:t>PENGARUH MEKANISME CORPORATE GOVERNANCE TERHADAP KINERJA:(TRANSPARANSI SEBAGAI VARIABEL INTERVENING)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0081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3086-CC45-4315-BE3B-DDF00C2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2018-04-10T04:09:00Z</cp:lastPrinted>
  <dcterms:created xsi:type="dcterms:W3CDTF">2018-04-10T04:10:00Z</dcterms:created>
  <dcterms:modified xsi:type="dcterms:W3CDTF">2018-04-10T04:10:00Z</dcterms:modified>
</cp:coreProperties>
</file>