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6C07" w:rsidRPr="00D12947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6C07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Kharisma Ayu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43214010214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081381518644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6C07" w:rsidRPr="00D12947">
        <w:rPr>
          <w:noProof/>
          <w:color w:val="000000"/>
          <w:sz w:val="20"/>
          <w:szCs w:val="20"/>
          <w:lang w:val="en-AU"/>
        </w:rPr>
        <w:t>Pengaruh Sistem Perpajakan ,Sanksi Perpajakan,Tax Compliance,Dan Etika Uang Terhadap Penggelapan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17424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553F-2245-4236-956A-D35138D1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2018-04-05T04:45:00Z</cp:lastPrinted>
  <dcterms:created xsi:type="dcterms:W3CDTF">2018-04-05T04:45:00Z</dcterms:created>
  <dcterms:modified xsi:type="dcterms:W3CDTF">2018-04-05T04:45:00Z</dcterms:modified>
</cp:coreProperties>
</file>