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E2808" w:rsidRPr="00DA15B7">
        <w:rPr>
          <w:rFonts w:eastAsia="Arial Unicode MS"/>
          <w:noProof/>
          <w:color w:val="000000"/>
          <w:sz w:val="22"/>
          <w:szCs w:val="22"/>
          <w:lang w:val="en-AU"/>
        </w:rPr>
        <w:t>242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6E2808" w:rsidRPr="00DA15B7">
        <w:rPr>
          <w:b/>
          <w:noProof/>
          <w:color w:val="000000"/>
          <w:sz w:val="20"/>
          <w:szCs w:val="20"/>
          <w:lang w:val="en-US"/>
        </w:rPr>
        <w:t>Lusia Sri Arini, S.Pd.,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6E2808" w:rsidRPr="00DA15B7">
        <w:rPr>
          <w:b/>
          <w:noProof/>
          <w:color w:val="000000"/>
          <w:sz w:val="20"/>
          <w:szCs w:val="20"/>
          <w:lang w:val="en-US"/>
        </w:rPr>
        <w:t>0312047204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6E2808" w:rsidRPr="00DA15B7">
        <w:rPr>
          <w:b/>
          <w:noProof/>
          <w:color w:val="000000"/>
          <w:sz w:val="20"/>
          <w:szCs w:val="20"/>
          <w:lang w:val="en-US"/>
        </w:rPr>
        <w:t>609720101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6E2808"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E2808" w:rsidRPr="00DA15B7">
        <w:rPr>
          <w:noProof/>
          <w:color w:val="000000"/>
          <w:sz w:val="20"/>
          <w:szCs w:val="20"/>
          <w:lang w:val="en-AU"/>
        </w:rPr>
        <w:t>Ketty Andriani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E2808" w:rsidRPr="00DA15B7">
        <w:rPr>
          <w:noProof/>
          <w:color w:val="000000"/>
          <w:sz w:val="20"/>
          <w:szCs w:val="20"/>
          <w:lang w:val="en-AU"/>
        </w:rPr>
        <w:t>43213120271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6E2808"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6E2808" w:rsidRPr="00DA15B7">
        <w:rPr>
          <w:rFonts w:ascii="Verdana" w:hAnsi="Verdana"/>
          <w:noProof/>
          <w:color w:val="222222"/>
          <w:sz w:val="18"/>
          <w:szCs w:val="18"/>
          <w:shd w:val="clear" w:color="auto" w:fill="FFFFFF"/>
          <w:lang w:val="en-US"/>
        </w:rPr>
        <w:t>08561648312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6E2808" w:rsidRPr="00DA15B7">
        <w:rPr>
          <w:noProof/>
          <w:color w:val="000000"/>
          <w:sz w:val="20"/>
          <w:szCs w:val="20"/>
          <w:lang w:val="en-AU"/>
        </w:rPr>
        <w:t>PengaruhPertumbuhan Penjualan TIE Tingkat Likuiditas Terhadap Stuktur Modal</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E2808"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4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4381"/>
    <w:rsid w:val="00095EDC"/>
    <w:rsid w:val="00097994"/>
    <w:rsid w:val="000A0A6A"/>
    <w:rsid w:val="000A1F3E"/>
    <w:rsid w:val="000A4387"/>
    <w:rsid w:val="000A673A"/>
    <w:rsid w:val="000B0AA4"/>
    <w:rsid w:val="000B14DD"/>
    <w:rsid w:val="000B2745"/>
    <w:rsid w:val="000C5E63"/>
    <w:rsid w:val="000C7234"/>
    <w:rsid w:val="000D17A8"/>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D1A40"/>
    <w:rsid w:val="00AE147C"/>
    <w:rsid w:val="00AE1FA5"/>
    <w:rsid w:val="00AF3AE2"/>
    <w:rsid w:val="00AF60D4"/>
    <w:rsid w:val="00B044B7"/>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8D26-FFD7-419B-A5BE-DD2C5EFD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2018-04-10T08:21:00Z</cp:lastPrinted>
  <dcterms:created xsi:type="dcterms:W3CDTF">2018-04-10T08:22:00Z</dcterms:created>
  <dcterms:modified xsi:type="dcterms:W3CDTF">2018-04-10T08:22:00Z</dcterms:modified>
</cp:coreProperties>
</file>