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02D84" w:rsidRPr="00DA15B7">
        <w:rPr>
          <w:rFonts w:eastAsia="Arial Unicode MS"/>
          <w:noProof/>
          <w:color w:val="000000"/>
          <w:sz w:val="22"/>
          <w:szCs w:val="22"/>
          <w:lang w:val="en-AU"/>
        </w:rPr>
        <w:t>79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E02D84"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E02D84"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E02D84"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E02D8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02D84" w:rsidRPr="00DA15B7">
        <w:rPr>
          <w:noProof/>
          <w:color w:val="000000"/>
          <w:sz w:val="20"/>
          <w:szCs w:val="20"/>
          <w:lang w:val="en-AU"/>
        </w:rPr>
        <w:t>Intan Deasianti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02D84" w:rsidRPr="00DA15B7">
        <w:rPr>
          <w:noProof/>
          <w:color w:val="000000"/>
          <w:sz w:val="20"/>
          <w:szCs w:val="20"/>
          <w:lang w:val="en-AU"/>
        </w:rPr>
        <w:t>43216110044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E02D84"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E02D84"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E02D84" w:rsidRPr="00DA15B7">
        <w:rPr>
          <w:noProof/>
          <w:color w:val="000000"/>
          <w:sz w:val="20"/>
          <w:szCs w:val="20"/>
          <w:lang w:val="en-AU"/>
        </w:rPr>
        <w:t>Pengaruh Pemberian Kredit Konsumtif Dan Pendapatan Bunga Terhadap Pertumbuhan Laba Bank Konvensional Pada Bank Bumn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02D8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204EF"/>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FE1F-96A1-4382-B240-F12C2F25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2018-04-10T03:39:00Z</cp:lastPrinted>
  <dcterms:created xsi:type="dcterms:W3CDTF">2018-04-10T03:40:00Z</dcterms:created>
  <dcterms:modified xsi:type="dcterms:W3CDTF">2018-04-10T03:40:00Z</dcterms:modified>
</cp:coreProperties>
</file>