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A5ABA" w:rsidRPr="00DA15B7">
        <w:rPr>
          <w:rFonts w:eastAsia="Arial Unicode MS"/>
          <w:noProof/>
          <w:color w:val="000000"/>
          <w:sz w:val="22"/>
          <w:szCs w:val="22"/>
          <w:lang w:val="en-AU"/>
        </w:rPr>
        <w:t>205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A5ABA"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EA5ABA"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EA5ABA"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EA5AB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A5ABA" w:rsidRPr="00DA15B7">
        <w:rPr>
          <w:noProof/>
          <w:color w:val="000000"/>
          <w:sz w:val="20"/>
          <w:szCs w:val="20"/>
          <w:lang w:val="en-AU"/>
        </w:rPr>
        <w:t>Imratul Husna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A5ABA" w:rsidRPr="00DA15B7">
        <w:rPr>
          <w:noProof/>
          <w:color w:val="000000"/>
          <w:sz w:val="20"/>
          <w:szCs w:val="20"/>
          <w:lang w:val="en-AU"/>
        </w:rPr>
        <w:t>43216110197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EA5AB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EA5ABA"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A5ABA" w:rsidRPr="00DA15B7">
        <w:rPr>
          <w:noProof/>
          <w:color w:val="000000"/>
          <w:sz w:val="20"/>
          <w:szCs w:val="20"/>
          <w:lang w:val="en-AU"/>
        </w:rPr>
        <w:t>pengaruh etika dan kompetensi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A5AB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E451-EEF3-418F-B3A3-0666845E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2018-04-10T07:31:00Z</cp:lastPrinted>
  <dcterms:created xsi:type="dcterms:W3CDTF">2018-04-10T07:31:00Z</dcterms:created>
  <dcterms:modified xsi:type="dcterms:W3CDTF">2018-04-10T07:31:00Z</dcterms:modified>
</cp:coreProperties>
</file>