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556E8" w:rsidRPr="00D05121">
        <w:rPr>
          <w:rFonts w:eastAsia="Arial Unicode MS"/>
          <w:noProof/>
          <w:color w:val="000000"/>
          <w:sz w:val="22"/>
          <w:szCs w:val="22"/>
          <w:lang w:val="en-AU"/>
        </w:rPr>
        <w:t>285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F556E8"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F556E8"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F556E8"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F556E8"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F556E8"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F556E8"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556E8" w:rsidRPr="00D05121">
        <w:rPr>
          <w:noProof/>
          <w:color w:val="000000"/>
          <w:sz w:val="20"/>
          <w:szCs w:val="20"/>
          <w:lang w:val="en-AU"/>
        </w:rPr>
        <w:t>Hanifah Baihaqi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556E8" w:rsidRPr="00D05121">
        <w:rPr>
          <w:noProof/>
          <w:color w:val="000000"/>
          <w:sz w:val="20"/>
          <w:szCs w:val="20"/>
          <w:lang w:val="en-AU"/>
        </w:rPr>
        <w:t>43215120302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F556E8"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F556E8"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F556E8" w:rsidRPr="00D05121">
        <w:rPr>
          <w:noProof/>
          <w:color w:val="000000"/>
          <w:sz w:val="20"/>
          <w:szCs w:val="20"/>
          <w:lang w:val="en-AU"/>
        </w:rPr>
        <w:t>Analisis Faktor Faktor Yang Mempengaruhi Audit Delay Pada Perusahaan Non Keuangan Di Bei Tahun 2013-2015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556E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05A9-0C1C-46D6-B910-72FDF146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2018-04-11T08:20:00Z</cp:lastPrinted>
  <dcterms:created xsi:type="dcterms:W3CDTF">2018-04-11T08:20:00Z</dcterms:created>
  <dcterms:modified xsi:type="dcterms:W3CDTF">2018-04-11T08:20:00Z</dcterms:modified>
</cp:coreProperties>
</file>