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861AC" w:rsidRPr="00DA15B7">
        <w:rPr>
          <w:rFonts w:eastAsia="Arial Unicode MS"/>
          <w:noProof/>
          <w:color w:val="000000"/>
          <w:sz w:val="22"/>
          <w:szCs w:val="22"/>
          <w:lang w:val="en-AU"/>
        </w:rPr>
        <w:t>16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861AC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61AC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61AC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61AC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61AC" w:rsidRPr="00DA15B7">
        <w:rPr>
          <w:noProof/>
          <w:color w:val="000000"/>
          <w:sz w:val="20"/>
          <w:szCs w:val="20"/>
          <w:lang w:val="en-AU"/>
        </w:rPr>
        <w:t>Hani Ika Pertiwi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61AC" w:rsidRPr="00DA15B7">
        <w:rPr>
          <w:noProof/>
          <w:color w:val="000000"/>
          <w:sz w:val="20"/>
          <w:szCs w:val="20"/>
          <w:lang w:val="en-AU"/>
        </w:rPr>
        <w:t>43215110238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861AC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8861AC" w:rsidRPr="00DA15B7">
        <w:rPr>
          <w:noProof/>
          <w:color w:val="000000"/>
          <w:sz w:val="20"/>
          <w:szCs w:val="20"/>
          <w:lang w:val="en-AU"/>
        </w:rPr>
        <w:t>85692355441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61AC" w:rsidRPr="00DA15B7">
        <w:rPr>
          <w:noProof/>
          <w:color w:val="000000"/>
          <w:sz w:val="20"/>
          <w:szCs w:val="20"/>
          <w:lang w:val="en-AU"/>
        </w:rPr>
        <w:t>Pengaruh struktur aktiva, profitabilitas dan ukuran perusahaan terhadap struktur modal pada perusahaan transportasi yang terdaftar di BEI periode 2013 -2015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51692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E939-8577-4DB7-984C-EB91CBF5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2018-04-10T02:25:00Z</cp:lastPrinted>
  <dcterms:created xsi:type="dcterms:W3CDTF">2018-04-10T02:25:00Z</dcterms:created>
  <dcterms:modified xsi:type="dcterms:W3CDTF">2018-04-10T02:25:00Z</dcterms:modified>
</cp:coreProperties>
</file>