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21DB" w:rsidRPr="00D12947">
        <w:rPr>
          <w:rFonts w:eastAsia="Arial Unicode MS"/>
          <w:noProof/>
          <w:color w:val="000000"/>
          <w:sz w:val="22"/>
          <w:szCs w:val="22"/>
          <w:lang w:val="en-AU"/>
        </w:rPr>
        <w:t>186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821DB" w:rsidRPr="00D12947">
        <w:rPr>
          <w:b/>
          <w:noProof/>
          <w:color w:val="000000"/>
          <w:sz w:val="20"/>
          <w:szCs w:val="20"/>
          <w:lang w:val="en-US"/>
        </w:rPr>
        <w:t>Safira,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21DB" w:rsidRPr="00D12947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21DB" w:rsidRPr="00D12947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21DB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21DB" w:rsidRPr="00D12947">
        <w:rPr>
          <w:noProof/>
          <w:color w:val="000000"/>
          <w:sz w:val="20"/>
          <w:szCs w:val="20"/>
          <w:lang w:val="en-AU"/>
        </w:rPr>
        <w:t>Fajar Andianto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21DB" w:rsidRPr="00D12947">
        <w:rPr>
          <w:noProof/>
          <w:color w:val="000000"/>
          <w:sz w:val="20"/>
          <w:szCs w:val="20"/>
          <w:lang w:val="en-AU"/>
        </w:rPr>
        <w:t>43214010094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821DB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9821DB" w:rsidRPr="00D12947">
        <w:rPr>
          <w:noProof/>
          <w:color w:val="000000"/>
          <w:sz w:val="20"/>
          <w:szCs w:val="20"/>
          <w:lang w:val="en-AU"/>
        </w:rPr>
        <w:t>087889100165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21DB" w:rsidRPr="00D12947">
        <w:rPr>
          <w:noProof/>
          <w:color w:val="000000"/>
          <w:sz w:val="20"/>
          <w:szCs w:val="20"/>
          <w:lang w:val="en-AU"/>
        </w:rPr>
        <w:t>" Pengaruh Persepsi Tentang Sanksi Perpajakan Dan Kesadaran Wajib Pajak Pada Kepatuhan Pelaporan Wajib Pajak Orang Pribadi"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BCEB-360A-44CB-A578-1919C131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2018-04-05T06:27:00Z</cp:lastPrinted>
  <dcterms:created xsi:type="dcterms:W3CDTF">2018-04-05T06:28:00Z</dcterms:created>
  <dcterms:modified xsi:type="dcterms:W3CDTF">2018-04-05T06:28:00Z</dcterms:modified>
</cp:coreProperties>
</file>