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B73D0" w:rsidRPr="00DA15B7">
        <w:rPr>
          <w:rFonts w:eastAsia="Arial Unicode MS"/>
          <w:noProof/>
          <w:color w:val="000000"/>
          <w:sz w:val="22"/>
          <w:szCs w:val="22"/>
          <w:lang w:val="en-AU"/>
        </w:rPr>
        <w:t>155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4B73D0"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4B73D0"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4B73D0"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4B73D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B73D0" w:rsidRPr="00DA15B7">
        <w:rPr>
          <w:noProof/>
          <w:color w:val="000000"/>
          <w:sz w:val="20"/>
          <w:szCs w:val="20"/>
          <w:lang w:val="en-AU"/>
        </w:rPr>
        <w:t>Dian Purnamasari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B73D0" w:rsidRPr="00DA15B7">
        <w:rPr>
          <w:noProof/>
          <w:color w:val="000000"/>
          <w:sz w:val="20"/>
          <w:szCs w:val="20"/>
          <w:lang w:val="en-AU"/>
        </w:rPr>
        <w:t>43216110432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4B73D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4B73D0"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390BF0">
        <w:rPr>
          <w:color w:val="000000"/>
          <w:sz w:val="20"/>
          <w:szCs w:val="20"/>
          <w:lang w:val="en-AU"/>
        </w:rPr>
        <w:fldChar w:fldCharType="separate"/>
      </w:r>
      <w:r w:rsidR="004B73D0" w:rsidRPr="00DA15B7">
        <w:rPr>
          <w:noProof/>
          <w:color w:val="000000"/>
          <w:sz w:val="20"/>
          <w:szCs w:val="20"/>
          <w:lang w:val="en-AU"/>
        </w:rPr>
        <w:t>Pengaruh Pelaksaan Self Assessment System, Pengetahuan Perpajakan, Kualitas Pelayanan, Dan Sanksi Perpajakan Terhadap Kepatuhan Wajib Pajak Orang Pribadi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B73D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FD0B-6C3F-453B-A499-AB4C70B4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2018-04-10T06:53:00Z</cp:lastPrinted>
  <dcterms:created xsi:type="dcterms:W3CDTF">2018-04-10T06:53:00Z</dcterms:created>
  <dcterms:modified xsi:type="dcterms:W3CDTF">2018-04-10T06:53:00Z</dcterms:modified>
</cp:coreProperties>
</file>