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F5D75" w:rsidRPr="00DA15B7">
        <w:rPr>
          <w:rFonts w:eastAsia="Arial Unicode MS"/>
          <w:noProof/>
          <w:color w:val="000000"/>
          <w:sz w:val="22"/>
          <w:szCs w:val="22"/>
          <w:lang w:val="en-AU"/>
        </w:rPr>
        <w:t>75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9F5D75"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9F5D75"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9F5D75"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9F5D75"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F5D75" w:rsidRPr="00DA15B7">
        <w:rPr>
          <w:noProof/>
          <w:color w:val="000000"/>
          <w:sz w:val="20"/>
          <w:szCs w:val="20"/>
          <w:lang w:val="en-AU"/>
        </w:rPr>
        <w:t>Dandy Fauzi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F5D75" w:rsidRPr="00DA15B7">
        <w:rPr>
          <w:noProof/>
          <w:color w:val="000000"/>
          <w:sz w:val="20"/>
          <w:szCs w:val="20"/>
          <w:lang w:val="en-AU"/>
        </w:rPr>
        <w:t>43213120052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9F5D75"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9F5D75"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9F5D75" w:rsidRPr="00DA15B7">
        <w:rPr>
          <w:noProof/>
          <w:color w:val="000000"/>
          <w:sz w:val="20"/>
          <w:szCs w:val="20"/>
          <w:lang w:val="en-AU"/>
        </w:rPr>
        <w:t>Analisis pengaruh rasio keuangan terhadap pertumbuhan laba pada perusahaan sub sektor makanan dan minumana yang terdaftar di bursa efek indinesia periode 2011-2015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F5D7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7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382B"/>
    <w:rsid w:val="009A772E"/>
    <w:rsid w:val="009B0AAA"/>
    <w:rsid w:val="009B2338"/>
    <w:rsid w:val="009C33D0"/>
    <w:rsid w:val="009C5328"/>
    <w:rsid w:val="009D3661"/>
    <w:rsid w:val="009D3B1D"/>
    <w:rsid w:val="009D64AC"/>
    <w:rsid w:val="009E3E03"/>
    <w:rsid w:val="009F1424"/>
    <w:rsid w:val="009F5D75"/>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57A26"/>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51721"/>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0E55"/>
    <w:rsid w:val="00F915CF"/>
    <w:rsid w:val="00F93F7F"/>
    <w:rsid w:val="00FA31D3"/>
    <w:rsid w:val="00FA3760"/>
    <w:rsid w:val="00FB7837"/>
    <w:rsid w:val="00FD1279"/>
    <w:rsid w:val="00FD299F"/>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C8B8-A422-40BC-9BC8-673098A3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2018-04-10T03:35:00Z</cp:lastPrinted>
  <dcterms:created xsi:type="dcterms:W3CDTF">2018-04-10T03:36:00Z</dcterms:created>
  <dcterms:modified xsi:type="dcterms:W3CDTF">2018-04-10T03:36:00Z</dcterms:modified>
</cp:coreProperties>
</file>