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862C2" w:rsidRPr="00DA15B7">
        <w:rPr>
          <w:rFonts w:eastAsia="Arial Unicode MS"/>
          <w:noProof/>
          <w:color w:val="000000"/>
          <w:sz w:val="22"/>
          <w:szCs w:val="22"/>
          <w:lang w:val="en-AU"/>
        </w:rPr>
        <w:t>199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1862C2" w:rsidRPr="00DA15B7">
        <w:rPr>
          <w:b/>
          <w:noProof/>
          <w:color w:val="000000"/>
          <w:sz w:val="20"/>
          <w:szCs w:val="20"/>
          <w:lang w:val="en-US"/>
        </w:rPr>
        <w:t>Feber Sormin, SE, M.Ak,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862C2" w:rsidRPr="00DA15B7">
        <w:rPr>
          <w:noProof/>
          <w:color w:val="000000"/>
          <w:sz w:val="20"/>
          <w:szCs w:val="20"/>
          <w:lang w:val="en-AU"/>
        </w:rPr>
        <w:t>Ayu Stephani Virnisa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862C2" w:rsidRPr="00DA15B7">
        <w:rPr>
          <w:noProof/>
          <w:color w:val="000000"/>
          <w:sz w:val="20"/>
          <w:szCs w:val="20"/>
          <w:lang w:val="en-AU"/>
        </w:rPr>
        <w:t>43214110404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1862C2" w:rsidRPr="00DA15B7">
        <w:rPr>
          <w:noProof/>
          <w:color w:val="000000"/>
          <w:sz w:val="20"/>
          <w:szCs w:val="20"/>
          <w:lang w:val="en-AU"/>
        </w:rPr>
        <w:t>Pengaruh tax amnesty terhadap tax planning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862C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5A01-2273-495C-9ECD-C6D38692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2018-04-10T07:26:00Z</cp:lastPrinted>
  <dcterms:created xsi:type="dcterms:W3CDTF">2018-04-10T07:27:00Z</dcterms:created>
  <dcterms:modified xsi:type="dcterms:W3CDTF">2018-04-10T07:27:00Z</dcterms:modified>
</cp:coreProperties>
</file>