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E103B" w:rsidRPr="00DA15B7">
        <w:rPr>
          <w:rFonts w:eastAsia="Arial Unicode MS"/>
          <w:noProof/>
          <w:color w:val="000000"/>
          <w:sz w:val="22"/>
          <w:szCs w:val="22"/>
          <w:lang w:val="en-AU"/>
        </w:rPr>
        <w:t>139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3E103B"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3E103B"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3E103B"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3E103B"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E103B" w:rsidRPr="00DA15B7">
        <w:rPr>
          <w:noProof/>
          <w:color w:val="000000"/>
          <w:sz w:val="20"/>
          <w:szCs w:val="20"/>
          <w:lang w:val="en-AU"/>
        </w:rPr>
        <w:t>Ayu Budiyarti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E103B" w:rsidRPr="00DA15B7">
        <w:rPr>
          <w:noProof/>
          <w:color w:val="000000"/>
          <w:sz w:val="20"/>
          <w:szCs w:val="20"/>
          <w:lang w:val="en-AU"/>
        </w:rPr>
        <w:t>43213120241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3E103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3E103B"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3E103B" w:rsidRPr="00DA15B7">
        <w:rPr>
          <w:noProof/>
          <w:color w:val="000000"/>
          <w:sz w:val="20"/>
          <w:szCs w:val="20"/>
          <w:lang w:val="en-AU"/>
        </w:rPr>
        <w:t>Analisis Penerapan Biaya Kualitas (Studi Kasus Keraton At The Plaza, Luxury Collection Hotels)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E103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B6DBF"/>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718A-655C-41F0-A650-92D683B4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2018-04-10T06:42:00Z</cp:lastPrinted>
  <dcterms:created xsi:type="dcterms:W3CDTF">2018-04-10T06:43:00Z</dcterms:created>
  <dcterms:modified xsi:type="dcterms:W3CDTF">2018-04-10T06:43:00Z</dcterms:modified>
</cp:coreProperties>
</file>