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C1F29" w:rsidRPr="00D12947">
        <w:rPr>
          <w:rFonts w:eastAsia="Arial Unicode MS"/>
          <w:noProof/>
          <w:color w:val="000000"/>
          <w:sz w:val="22"/>
          <w:szCs w:val="22"/>
          <w:lang w:val="en-AU"/>
        </w:rPr>
        <w:t>133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8C1F29" w:rsidRPr="00D12947">
        <w:rPr>
          <w:b/>
          <w:noProof/>
          <w:color w:val="000000"/>
          <w:sz w:val="20"/>
          <w:szCs w:val="20"/>
          <w:lang w:val="en-US"/>
        </w:rPr>
        <w:t>Garin Pratiwi Solihati, SE., MM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C1F29" w:rsidRPr="00D12947">
        <w:rPr>
          <w:b/>
          <w:noProof/>
          <w:color w:val="000000"/>
          <w:sz w:val="20"/>
          <w:szCs w:val="20"/>
          <w:lang w:val="en-US"/>
        </w:rPr>
        <w:t>0304067403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C1F29" w:rsidRPr="00D12947">
        <w:rPr>
          <w:b/>
          <w:noProof/>
          <w:color w:val="000000"/>
          <w:sz w:val="20"/>
          <w:szCs w:val="20"/>
          <w:lang w:val="en-US"/>
        </w:rPr>
        <w:t>609740117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C1F29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C1F29" w:rsidRPr="00D12947">
        <w:rPr>
          <w:noProof/>
          <w:color w:val="000000"/>
          <w:sz w:val="20"/>
          <w:szCs w:val="20"/>
          <w:lang w:val="en-AU"/>
        </w:rPr>
        <w:t>Anatasia Widya Febriyani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C1F29" w:rsidRPr="00D12947">
        <w:rPr>
          <w:noProof/>
          <w:color w:val="000000"/>
          <w:sz w:val="20"/>
          <w:szCs w:val="20"/>
          <w:lang w:val="en-AU"/>
        </w:rPr>
        <w:t>43214010052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8C1F29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8C1F29" w:rsidRPr="00D12947">
        <w:rPr>
          <w:noProof/>
          <w:color w:val="000000"/>
          <w:sz w:val="20"/>
          <w:szCs w:val="20"/>
          <w:lang w:val="en-AU"/>
        </w:rPr>
        <w:t>083878089067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C1F29" w:rsidRPr="00D12947">
        <w:rPr>
          <w:noProof/>
          <w:color w:val="000000"/>
          <w:sz w:val="20"/>
          <w:szCs w:val="20"/>
          <w:lang w:val="en-AU"/>
        </w:rPr>
        <w:t>Pengaruh Pendapatan Premi, Beban Klaim, Dan Hasil Investasi Terhadap Laba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33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A186C"/>
    <w:rsid w:val="002B32CB"/>
    <w:rsid w:val="002E0DBF"/>
    <w:rsid w:val="002E49F8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B0DE2"/>
    <w:rsid w:val="008C1F29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5E30"/>
    <w:rsid w:val="00D631E6"/>
    <w:rsid w:val="00D854E1"/>
    <w:rsid w:val="00D86A3D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B74E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D04F-808E-4DD2-BBC3-9AB8D198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2018-04-05T04:17:00Z</cp:lastPrinted>
  <dcterms:created xsi:type="dcterms:W3CDTF">2018-04-05T04:17:00Z</dcterms:created>
  <dcterms:modified xsi:type="dcterms:W3CDTF">2018-04-05T04:17:00Z</dcterms:modified>
</cp:coreProperties>
</file>