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B3097" w:rsidRPr="00D12947">
        <w:rPr>
          <w:rFonts w:eastAsia="Arial Unicode MS"/>
          <w:noProof/>
          <w:color w:val="000000"/>
          <w:sz w:val="22"/>
          <w:szCs w:val="22"/>
          <w:lang w:val="en-AU"/>
        </w:rPr>
        <w:t>113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B3097" w:rsidRPr="00D12947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B3097" w:rsidRPr="00D12947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B3097" w:rsidRPr="00D12947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B3097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B3097" w:rsidRPr="00D12947">
        <w:rPr>
          <w:noProof/>
          <w:color w:val="000000"/>
          <w:sz w:val="20"/>
          <w:szCs w:val="20"/>
          <w:lang w:val="en-AU"/>
        </w:rPr>
        <w:t>Amarullah Desrizal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B3097" w:rsidRPr="00D12947">
        <w:rPr>
          <w:noProof/>
          <w:color w:val="000000"/>
          <w:sz w:val="20"/>
          <w:szCs w:val="20"/>
          <w:lang w:val="en-AU"/>
        </w:rPr>
        <w:t>43214010304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B3097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B3097" w:rsidRPr="00D12947">
        <w:rPr>
          <w:noProof/>
          <w:color w:val="000000"/>
          <w:sz w:val="20"/>
          <w:szCs w:val="20"/>
          <w:lang w:val="en-AU"/>
        </w:rPr>
        <w:t>081510973943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B3097" w:rsidRPr="00D12947">
        <w:rPr>
          <w:noProof/>
          <w:color w:val="000000"/>
          <w:sz w:val="20"/>
          <w:szCs w:val="20"/>
          <w:lang w:val="en-AU"/>
        </w:rPr>
        <w:t>Pengaruh Fungsi Audit Internal, Indepedensi Dewan Komisaris Dan Ukuran Perusahaan Terhadap Fee Auditor Eksternal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13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65867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0396E"/>
    <w:rsid w:val="0072077B"/>
    <w:rsid w:val="00762CB2"/>
    <w:rsid w:val="00785409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E367-8ECA-4E95-96BF-89F6E8A0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2018-04-05T03:44:00Z</cp:lastPrinted>
  <dcterms:created xsi:type="dcterms:W3CDTF">2018-04-05T03:44:00Z</dcterms:created>
  <dcterms:modified xsi:type="dcterms:W3CDTF">2018-04-05T03:44:00Z</dcterms:modified>
</cp:coreProperties>
</file>