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A7E87" w:rsidRPr="00DA15B7">
        <w:rPr>
          <w:rFonts w:eastAsia="Arial Unicode MS"/>
          <w:noProof/>
          <w:color w:val="000000"/>
          <w:sz w:val="22"/>
          <w:szCs w:val="22"/>
          <w:lang w:val="en-AU"/>
        </w:rPr>
        <w:t>74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5A7E87" w:rsidRPr="00DA15B7">
        <w:rPr>
          <w:b/>
          <w:noProof/>
          <w:color w:val="000000"/>
          <w:sz w:val="20"/>
          <w:szCs w:val="20"/>
          <w:lang w:val="en-US"/>
        </w:rPr>
        <w:t>Diah Iskandar,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5A7E87" w:rsidRPr="00DA15B7">
        <w:rPr>
          <w:b/>
          <w:noProof/>
          <w:color w:val="000000"/>
          <w:sz w:val="20"/>
          <w:szCs w:val="20"/>
          <w:lang w:val="en-US"/>
        </w:rPr>
        <w:t>0305046804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5A7E87" w:rsidRPr="00DA15B7">
        <w:rPr>
          <w:b/>
          <w:noProof/>
          <w:color w:val="000000"/>
          <w:sz w:val="20"/>
          <w:szCs w:val="20"/>
          <w:lang w:val="en-US"/>
        </w:rPr>
        <w:t>193680107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5A7E87"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A7E87" w:rsidRPr="00DA15B7">
        <w:rPr>
          <w:noProof/>
          <w:color w:val="000000"/>
          <w:sz w:val="20"/>
          <w:szCs w:val="20"/>
          <w:lang w:val="en-AU"/>
        </w:rPr>
        <w:t>Alpia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A7E87" w:rsidRPr="00DA15B7">
        <w:rPr>
          <w:noProof/>
          <w:color w:val="000000"/>
          <w:sz w:val="20"/>
          <w:szCs w:val="20"/>
          <w:lang w:val="en-AU"/>
        </w:rPr>
        <w:t>43213120190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5A7E87"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5A7E87" w:rsidRPr="00DA15B7">
        <w:rPr>
          <w:rFonts w:ascii="Verdana" w:hAnsi="Verdana"/>
          <w:noProof/>
          <w:color w:val="222222"/>
          <w:sz w:val="18"/>
          <w:szCs w:val="18"/>
          <w:shd w:val="clear" w:color="auto" w:fill="FFFFFF"/>
          <w:lang w:val="en-US"/>
        </w:rPr>
        <w:t>'082113310047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5A7E87" w:rsidRPr="00DA15B7">
        <w:rPr>
          <w:noProof/>
          <w:color w:val="000000"/>
          <w:sz w:val="20"/>
          <w:szCs w:val="20"/>
          <w:lang w:val="en-AU"/>
        </w:rPr>
        <w:t>Pengaruh corporate governance, profitabilitas, likuiditas dan solvabilitas terhadap corporate social responsibility</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A7E8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7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536FE"/>
    <w:rsid w:val="00395F07"/>
    <w:rsid w:val="00396251"/>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4DE"/>
    <w:rsid w:val="00627A3C"/>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C4AAB"/>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382B"/>
    <w:rsid w:val="009A772E"/>
    <w:rsid w:val="009B0AAA"/>
    <w:rsid w:val="009B2338"/>
    <w:rsid w:val="009C33D0"/>
    <w:rsid w:val="009C5328"/>
    <w:rsid w:val="009D3661"/>
    <w:rsid w:val="009D3B1D"/>
    <w:rsid w:val="009D64AC"/>
    <w:rsid w:val="009E3E03"/>
    <w:rsid w:val="009F1424"/>
    <w:rsid w:val="009F5E32"/>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57A26"/>
    <w:rsid w:val="00B84558"/>
    <w:rsid w:val="00BA4256"/>
    <w:rsid w:val="00BB69C7"/>
    <w:rsid w:val="00BB7458"/>
    <w:rsid w:val="00BC0234"/>
    <w:rsid w:val="00BD3412"/>
    <w:rsid w:val="00BF1861"/>
    <w:rsid w:val="00BF75DB"/>
    <w:rsid w:val="00C01E59"/>
    <w:rsid w:val="00C0409C"/>
    <w:rsid w:val="00C23183"/>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51721"/>
    <w:rsid w:val="00D631E6"/>
    <w:rsid w:val="00D854E1"/>
    <w:rsid w:val="00D86A3D"/>
    <w:rsid w:val="00DA75DD"/>
    <w:rsid w:val="00DE5470"/>
    <w:rsid w:val="00E0750E"/>
    <w:rsid w:val="00E11C77"/>
    <w:rsid w:val="00E2374C"/>
    <w:rsid w:val="00E47417"/>
    <w:rsid w:val="00E548D6"/>
    <w:rsid w:val="00E627A4"/>
    <w:rsid w:val="00E705DA"/>
    <w:rsid w:val="00E71DD9"/>
    <w:rsid w:val="00E7489E"/>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0E55"/>
    <w:rsid w:val="00F915CF"/>
    <w:rsid w:val="00F93F7F"/>
    <w:rsid w:val="00FA31D3"/>
    <w:rsid w:val="00FA3760"/>
    <w:rsid w:val="00FB7837"/>
    <w:rsid w:val="00FD299F"/>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DEEF-A236-4597-AE13-B01B5101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2018-04-10T03:34:00Z</cp:lastPrinted>
  <dcterms:created xsi:type="dcterms:W3CDTF">2018-04-10T03:35:00Z</dcterms:created>
  <dcterms:modified xsi:type="dcterms:W3CDTF">2018-04-10T03:35:00Z</dcterms:modified>
</cp:coreProperties>
</file>