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96BA0" w:rsidRPr="00032C8A">
        <w:rPr>
          <w:rFonts w:eastAsia="Arial Unicode MS"/>
          <w:noProof/>
          <w:color w:val="000000"/>
          <w:sz w:val="22"/>
          <w:szCs w:val="22"/>
          <w:lang w:val="en-AU"/>
        </w:rPr>
        <w:t>60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B96BA0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96BA0" w:rsidRPr="00032C8A">
        <w:rPr>
          <w:noProof/>
          <w:color w:val="000000"/>
          <w:sz w:val="20"/>
          <w:szCs w:val="20"/>
          <w:lang w:val="en-AU"/>
        </w:rPr>
        <w:t>Yos Fauzi Nur Muhamad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96BA0" w:rsidRPr="00032C8A">
        <w:rPr>
          <w:noProof/>
          <w:color w:val="000000"/>
          <w:sz w:val="20"/>
          <w:szCs w:val="20"/>
          <w:lang w:val="en-AU"/>
        </w:rPr>
        <w:t>43215120277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96BA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96BA0" w:rsidRPr="00032C8A">
        <w:rPr>
          <w:noProof/>
          <w:color w:val="000000"/>
          <w:sz w:val="20"/>
          <w:szCs w:val="20"/>
          <w:lang w:val="en-AU"/>
        </w:rPr>
        <w:t>085624024520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96BA0" w:rsidRPr="00032C8A">
        <w:rPr>
          <w:noProof/>
          <w:color w:val="000000"/>
          <w:sz w:val="20"/>
          <w:szCs w:val="20"/>
          <w:lang w:val="en-AU"/>
        </w:rPr>
        <w:t>Faktor - Faktor yang Mempengaruhi Pengungkapan Corporate Social Responsibility Perusahaan - Perusahaan yang Terdaftar pada Indeks Saham Syariah Indonesia (ISSI) tahun 2012 - 2015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9605C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96BA0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6C7F-D2F4-4566-9752-F7A69BD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2017-06-03T06:33:00Z</cp:lastPrinted>
  <dcterms:created xsi:type="dcterms:W3CDTF">2017-06-03T06:33:00Z</dcterms:created>
  <dcterms:modified xsi:type="dcterms:W3CDTF">2017-06-03T06:33:00Z</dcterms:modified>
</cp:coreProperties>
</file>