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811E4" w:rsidRPr="00032C8A">
        <w:rPr>
          <w:rFonts w:eastAsia="Arial Unicode MS"/>
          <w:noProof/>
          <w:color w:val="000000"/>
          <w:sz w:val="22"/>
          <w:szCs w:val="22"/>
          <w:lang w:val="en-AU"/>
        </w:rPr>
        <w:t>10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811E4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811E4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811E4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811E4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811E4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811E4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811E4" w:rsidRPr="00032C8A">
        <w:rPr>
          <w:noProof/>
          <w:color w:val="000000"/>
          <w:sz w:val="20"/>
          <w:szCs w:val="20"/>
          <w:lang w:val="en-AU"/>
        </w:rPr>
        <w:t>Yemima Audina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4811E4" w:rsidRPr="00032C8A">
        <w:rPr>
          <w:noProof/>
          <w:color w:val="000000"/>
          <w:sz w:val="20"/>
          <w:szCs w:val="20"/>
          <w:lang w:val="en-AU"/>
        </w:rPr>
        <w:t>43213110228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811E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4811E4" w:rsidRPr="00032C8A">
        <w:rPr>
          <w:noProof/>
          <w:color w:val="000000"/>
          <w:sz w:val="20"/>
          <w:szCs w:val="20"/>
          <w:lang w:val="en-AU"/>
        </w:rPr>
        <w:t>082190793810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811E4" w:rsidRPr="00032C8A">
        <w:rPr>
          <w:noProof/>
          <w:color w:val="000000"/>
          <w:sz w:val="20"/>
          <w:szCs w:val="20"/>
          <w:lang w:val="en-AU"/>
        </w:rPr>
        <w:t>Pengaruh Arus Kas bebas, dan komite audit terhadap manajemen laba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AE586C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1625-4335-48AA-8273-DD11EB6B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2017-06-03T05:40:00Z</cp:lastPrinted>
  <dcterms:created xsi:type="dcterms:W3CDTF">2017-06-03T05:42:00Z</dcterms:created>
  <dcterms:modified xsi:type="dcterms:W3CDTF">2017-06-03T05:42:00Z</dcterms:modified>
</cp:coreProperties>
</file>