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E6D49" w:rsidRPr="00032C8A">
        <w:rPr>
          <w:rFonts w:eastAsia="Arial Unicode MS"/>
          <w:noProof/>
          <w:color w:val="000000"/>
          <w:sz w:val="22"/>
          <w:szCs w:val="22"/>
          <w:lang w:val="en-AU"/>
        </w:rPr>
        <w:t>118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6D49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0E6D49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6D49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6D4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0E6D49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0E6D49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E6D49" w:rsidRPr="00032C8A">
        <w:rPr>
          <w:noProof/>
          <w:color w:val="000000"/>
          <w:sz w:val="20"/>
          <w:szCs w:val="20"/>
          <w:lang w:val="en-AU"/>
        </w:rPr>
        <w:t>Winda Ekawati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E6D49" w:rsidRPr="00032C8A">
        <w:rPr>
          <w:noProof/>
          <w:color w:val="000000"/>
          <w:sz w:val="20"/>
          <w:szCs w:val="20"/>
          <w:lang w:val="en-AU"/>
        </w:rPr>
        <w:t>43213110044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E6D4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0E6D49" w:rsidRPr="00032C8A">
        <w:rPr>
          <w:noProof/>
          <w:color w:val="000000"/>
          <w:sz w:val="20"/>
          <w:szCs w:val="20"/>
          <w:lang w:val="en-AU"/>
        </w:rPr>
        <w:t>081293366880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E6D49" w:rsidRPr="00032C8A">
        <w:rPr>
          <w:noProof/>
          <w:color w:val="000000"/>
          <w:sz w:val="20"/>
          <w:szCs w:val="20"/>
          <w:lang w:val="en-AU"/>
        </w:rPr>
        <w:t>Faktor faktor yg mempengaruhi pengingkapan  corporate social responsibility (CSR) dalam laporan tahunan perusahaan (study empiris pada perusahaan property indonesia yg terdaftar di BEI)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569E-DFA0-4ACF-9CAA-95A3E6BD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2017-06-03T07:26:00Z</cp:lastPrinted>
  <dcterms:created xsi:type="dcterms:W3CDTF">2017-06-03T07:26:00Z</dcterms:created>
  <dcterms:modified xsi:type="dcterms:W3CDTF">2017-06-03T07:26:00Z</dcterms:modified>
</cp:coreProperties>
</file>