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B203F" w:rsidRPr="00032C8A">
        <w:rPr>
          <w:rFonts w:eastAsia="Arial Unicode MS"/>
          <w:noProof/>
          <w:color w:val="000000"/>
          <w:sz w:val="22"/>
          <w:szCs w:val="22"/>
          <w:lang w:val="en-AU"/>
        </w:rPr>
        <w:t>202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B203F" w:rsidRPr="00032C8A">
        <w:rPr>
          <w:b/>
          <w:noProof/>
          <w:color w:val="000000"/>
          <w:sz w:val="20"/>
          <w:szCs w:val="20"/>
          <w:lang w:val="en-US"/>
        </w:rPr>
        <w:t>Dr.Fardinal, SE., M.Si., 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B203F" w:rsidRPr="00032C8A">
        <w:rPr>
          <w:b/>
          <w:noProof/>
          <w:color w:val="000000"/>
          <w:sz w:val="20"/>
          <w:szCs w:val="20"/>
          <w:lang w:val="en-US"/>
        </w:rPr>
        <w:t>0328106402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B203F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B203F" w:rsidRPr="00032C8A">
        <w:rPr>
          <w:b/>
          <w:noProof/>
          <w:color w:val="000000"/>
          <w:sz w:val="20"/>
          <w:szCs w:val="20"/>
          <w:lang w:val="en-US"/>
        </w:rPr>
        <w:t>Tenaga Pengajar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B203F" w:rsidRPr="00032C8A">
        <w:rPr>
          <w:b/>
          <w:noProof/>
          <w:color w:val="000000"/>
          <w:sz w:val="20"/>
          <w:szCs w:val="20"/>
          <w:lang w:val="en-US"/>
        </w:rPr>
        <w:t>081211634907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B203F" w:rsidRPr="00032C8A">
        <w:rPr>
          <w:b/>
          <w:noProof/>
          <w:color w:val="000000"/>
          <w:sz w:val="20"/>
          <w:szCs w:val="20"/>
          <w:lang w:val="en-US"/>
        </w:rPr>
        <w:t>ferdinal@ha-20.com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B203F" w:rsidRPr="00032C8A">
        <w:rPr>
          <w:noProof/>
          <w:color w:val="000000"/>
          <w:sz w:val="20"/>
          <w:szCs w:val="20"/>
          <w:lang w:val="en-AU"/>
        </w:rPr>
        <w:t>Wahyu Sugiarni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3B203F" w:rsidRPr="00032C8A">
        <w:rPr>
          <w:noProof/>
          <w:color w:val="000000"/>
          <w:sz w:val="20"/>
          <w:szCs w:val="20"/>
          <w:lang w:val="en-AU"/>
        </w:rPr>
        <w:t>43211311036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B203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2C3E8D">
        <w:rPr>
          <w:color w:val="000000"/>
          <w:sz w:val="20"/>
          <w:szCs w:val="20"/>
          <w:lang w:val="en-AU"/>
        </w:rPr>
        <w:fldChar w:fldCharType="separate"/>
      </w:r>
      <w:r w:rsidR="003B203F" w:rsidRPr="00032C8A">
        <w:rPr>
          <w:noProof/>
          <w:color w:val="000000"/>
          <w:sz w:val="20"/>
          <w:szCs w:val="20"/>
          <w:lang w:val="en-AU"/>
        </w:rPr>
        <w:t>089621207884/085810177686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B203F" w:rsidRPr="00032C8A">
        <w:rPr>
          <w:noProof/>
          <w:color w:val="000000"/>
          <w:sz w:val="20"/>
          <w:szCs w:val="20"/>
          <w:lang w:val="en-AU"/>
        </w:rPr>
        <w:t>Analisi Penerapan Sistem Informasi Akuntansi Terkomputerisasi Pada Proses Transaksi Pemebelian, Persediaan Bahan Baku Dan Penerimaan Kas Dalam Rangka Meningkatkan Efisiensi Kinerja Operasional Pada Cv Tritunggal Sakti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C195-EE86-46CB-AD92-DD277388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2017-06-03T08:31:00Z</cp:lastPrinted>
  <dcterms:created xsi:type="dcterms:W3CDTF">2017-06-03T08:31:00Z</dcterms:created>
  <dcterms:modified xsi:type="dcterms:W3CDTF">2017-06-03T08:31:00Z</dcterms:modified>
</cp:coreProperties>
</file>