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77930" w:rsidRPr="00032C8A">
        <w:rPr>
          <w:rFonts w:eastAsia="Arial Unicode MS"/>
          <w:noProof/>
          <w:color w:val="000000"/>
          <w:sz w:val="22"/>
          <w:szCs w:val="22"/>
          <w:lang w:val="en-AU"/>
        </w:rPr>
        <w:t>96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A77930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77930" w:rsidRPr="00032C8A">
        <w:rPr>
          <w:noProof/>
          <w:color w:val="000000"/>
          <w:sz w:val="20"/>
          <w:szCs w:val="20"/>
          <w:lang w:val="en-AU"/>
        </w:rPr>
        <w:t>Wahyu Sri Susanti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77930" w:rsidRPr="00032C8A">
        <w:rPr>
          <w:noProof/>
          <w:color w:val="000000"/>
          <w:sz w:val="20"/>
          <w:szCs w:val="20"/>
          <w:lang w:val="en-AU"/>
        </w:rPr>
        <w:t>43215110508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7793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77930" w:rsidRPr="00032C8A">
        <w:rPr>
          <w:noProof/>
          <w:color w:val="000000"/>
          <w:sz w:val="20"/>
          <w:szCs w:val="20"/>
          <w:lang w:val="en-AU"/>
        </w:rPr>
        <w:t>082161087067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77930" w:rsidRPr="00032C8A">
        <w:rPr>
          <w:noProof/>
          <w:color w:val="000000"/>
          <w:sz w:val="20"/>
          <w:szCs w:val="20"/>
          <w:lang w:val="en-AU"/>
        </w:rPr>
        <w:t>Pengaruh Penyajian Laporan Keuangan dan Aksesibility Laporan Keuangan Pemerintah Daerah terhadap Akuntabilitas Pengelolaan Keuangan Pemerintah Daerah DKI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E5FE-A2FB-492C-9E25-0CF61003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2017-06-03T07:11:00Z</cp:lastPrinted>
  <dcterms:created xsi:type="dcterms:W3CDTF">2017-06-03T07:12:00Z</dcterms:created>
  <dcterms:modified xsi:type="dcterms:W3CDTF">2017-06-03T07:12:00Z</dcterms:modified>
</cp:coreProperties>
</file>