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51DE9" w:rsidRPr="001B6E66">
        <w:rPr>
          <w:rFonts w:eastAsia="Arial Unicode MS"/>
          <w:noProof/>
          <w:color w:val="000000"/>
          <w:sz w:val="22"/>
          <w:szCs w:val="22"/>
          <w:lang w:val="en-AU"/>
        </w:rPr>
        <w:t>363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51DE9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351DE9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351DE9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351DE9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351DE9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351DE9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51DE9" w:rsidRPr="001B6E66">
        <w:rPr>
          <w:noProof/>
          <w:color w:val="000000"/>
          <w:sz w:val="20"/>
          <w:szCs w:val="20"/>
          <w:lang w:val="en-AU"/>
        </w:rPr>
        <w:t>Tri Fatimah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351DE9" w:rsidRPr="001B6E66">
        <w:rPr>
          <w:noProof/>
          <w:color w:val="000000"/>
          <w:sz w:val="20"/>
          <w:szCs w:val="20"/>
          <w:lang w:val="en-AU"/>
        </w:rPr>
        <w:t>43213110430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351DE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351DE9" w:rsidRPr="001B6E66">
        <w:rPr>
          <w:noProof/>
          <w:color w:val="000000"/>
          <w:sz w:val="20"/>
          <w:szCs w:val="20"/>
          <w:lang w:val="en-AU"/>
        </w:rPr>
        <w:t>Pengaruh Tingkat Pendidikan, Tingkat Penghasilan Dan Tingkat Pemohonan Wajib Pajak Atas Self Assesment System Terhadap Penggelapan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7188-D785-476D-B83E-C98E7E7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2017-06-10T03:26:00Z</cp:lastPrinted>
  <dcterms:created xsi:type="dcterms:W3CDTF">2017-06-10T03:27:00Z</dcterms:created>
  <dcterms:modified xsi:type="dcterms:W3CDTF">2017-06-10T03:27:00Z</dcterms:modified>
</cp:coreProperties>
</file>