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B79EC" w:rsidRPr="00032C8A">
        <w:rPr>
          <w:rFonts w:eastAsia="Arial Unicode MS"/>
          <w:noProof/>
          <w:color w:val="000000"/>
          <w:sz w:val="22"/>
          <w:szCs w:val="22"/>
          <w:lang w:val="en-AU"/>
        </w:rPr>
        <w:t>208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B79EC" w:rsidRPr="00032C8A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79EC" w:rsidRPr="00032C8A">
        <w:rPr>
          <w:noProof/>
          <w:color w:val="000000"/>
          <w:sz w:val="20"/>
          <w:szCs w:val="20"/>
          <w:lang w:val="en-AU"/>
        </w:rPr>
        <w:t>Siti Sarah Simatupang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B79EC" w:rsidRPr="00032C8A">
        <w:rPr>
          <w:noProof/>
          <w:color w:val="000000"/>
          <w:sz w:val="20"/>
          <w:szCs w:val="20"/>
          <w:lang w:val="en-AU"/>
        </w:rPr>
        <w:t>43215110515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B79E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B79EC" w:rsidRPr="00032C8A">
        <w:rPr>
          <w:noProof/>
          <w:color w:val="000000"/>
          <w:sz w:val="20"/>
          <w:szCs w:val="20"/>
          <w:lang w:val="en-AU"/>
        </w:rPr>
        <w:t>Pengaruh Peranan E-Filling Dan Kesadaran Wajib Pajak Terhadap Kepatuhan Wajib Pajak Dalam Rangka Meningkatkan Kepatuhan Pelaporan Surat Pemberitahuan Tahunan Wajib Pajak Orang Pribadi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78BC-1580-40DF-9201-D94EDB9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2017-06-03T08:34:00Z</cp:lastPrinted>
  <dcterms:created xsi:type="dcterms:W3CDTF">2017-06-03T08:35:00Z</dcterms:created>
  <dcterms:modified xsi:type="dcterms:W3CDTF">2017-06-03T08:35:00Z</dcterms:modified>
</cp:coreProperties>
</file>