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57C6" w:rsidRPr="00032C8A">
        <w:rPr>
          <w:rFonts w:eastAsia="Arial Unicode MS"/>
          <w:noProof/>
          <w:color w:val="000000"/>
          <w:sz w:val="22"/>
          <w:szCs w:val="22"/>
          <w:lang w:val="en-AU"/>
        </w:rPr>
        <w:t>285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AA57C6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57C6" w:rsidRPr="00032C8A">
        <w:rPr>
          <w:noProof/>
          <w:color w:val="000000"/>
          <w:sz w:val="20"/>
          <w:szCs w:val="20"/>
          <w:lang w:val="en-AU"/>
        </w:rPr>
        <w:t>Siti Khoiriyah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A57C6" w:rsidRPr="00032C8A">
        <w:rPr>
          <w:noProof/>
          <w:color w:val="000000"/>
          <w:sz w:val="20"/>
          <w:szCs w:val="20"/>
          <w:lang w:val="en-AU"/>
        </w:rPr>
        <w:t>43213110008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A57C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AA57C6" w:rsidRPr="00032C8A">
        <w:rPr>
          <w:noProof/>
          <w:color w:val="000000"/>
          <w:sz w:val="20"/>
          <w:szCs w:val="20"/>
          <w:lang w:val="en-AU"/>
        </w:rPr>
        <w:t>0896-51512914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57C6" w:rsidRPr="00032C8A">
        <w:rPr>
          <w:noProof/>
          <w:color w:val="000000"/>
          <w:sz w:val="20"/>
          <w:szCs w:val="20"/>
          <w:lang w:val="en-AU"/>
        </w:rPr>
        <w:t>Hubungan Antara Peluang Investasi, Keuangan Perusahaan Dan Kebijakan Dividen Payout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FA3E-0C29-43E7-BE62-2EAE4F9A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2017-06-03T09:15:00Z</cp:lastPrinted>
  <dcterms:created xsi:type="dcterms:W3CDTF">2017-06-03T09:15:00Z</dcterms:created>
  <dcterms:modified xsi:type="dcterms:W3CDTF">2017-06-03T09:15:00Z</dcterms:modified>
</cp:coreProperties>
</file>