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34EC" w:rsidRPr="00032C8A">
        <w:rPr>
          <w:rFonts w:eastAsia="Arial Unicode MS"/>
          <w:noProof/>
          <w:color w:val="000000"/>
          <w:sz w:val="22"/>
          <w:szCs w:val="22"/>
          <w:lang w:val="en-AU"/>
        </w:rPr>
        <w:t>75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34EC" w:rsidRPr="00032C8A">
        <w:rPr>
          <w:b/>
          <w:noProof/>
          <w:color w:val="000000"/>
          <w:sz w:val="20"/>
          <w:szCs w:val="20"/>
          <w:lang w:val="en-US"/>
        </w:rPr>
        <w:t>Dr. Istianingsih, M.Si., Ak., CA., CSRA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7434EC" w:rsidRPr="00032C8A">
        <w:rPr>
          <w:b/>
          <w:noProof/>
          <w:color w:val="000000"/>
          <w:sz w:val="20"/>
          <w:szCs w:val="20"/>
          <w:lang w:val="en-US"/>
        </w:rPr>
        <w:t>0318107101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34EC" w:rsidRPr="00032C8A">
        <w:rPr>
          <w:b/>
          <w:noProof/>
          <w:color w:val="000000"/>
          <w:sz w:val="20"/>
          <w:szCs w:val="20"/>
          <w:lang w:val="en-US"/>
        </w:rPr>
        <w:t>112710349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34E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34EC" w:rsidRPr="00032C8A">
        <w:rPr>
          <w:b/>
          <w:noProof/>
          <w:color w:val="000000"/>
          <w:sz w:val="20"/>
          <w:szCs w:val="20"/>
          <w:lang w:val="en-US"/>
        </w:rPr>
        <w:t>0818992285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7434EC" w:rsidRPr="00032C8A">
        <w:rPr>
          <w:b/>
          <w:noProof/>
          <w:color w:val="000000"/>
          <w:sz w:val="20"/>
          <w:szCs w:val="20"/>
          <w:lang w:val="en-US"/>
        </w:rPr>
        <w:t>istisastro@yahoo.com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34EC" w:rsidRPr="00032C8A">
        <w:rPr>
          <w:noProof/>
          <w:color w:val="000000"/>
          <w:sz w:val="20"/>
          <w:szCs w:val="20"/>
          <w:lang w:val="en-AU"/>
        </w:rPr>
        <w:t>Siti Kartini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434EC" w:rsidRPr="00032C8A">
        <w:rPr>
          <w:noProof/>
          <w:color w:val="000000"/>
          <w:sz w:val="20"/>
          <w:szCs w:val="20"/>
          <w:lang w:val="en-AU"/>
        </w:rPr>
        <w:t>43215120274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434E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7434EC" w:rsidRPr="00032C8A">
        <w:rPr>
          <w:noProof/>
          <w:color w:val="000000"/>
          <w:sz w:val="20"/>
          <w:szCs w:val="20"/>
          <w:lang w:val="en-AU"/>
        </w:rPr>
        <w:t>085780091945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34EC" w:rsidRPr="00032C8A">
        <w:rPr>
          <w:noProof/>
          <w:color w:val="000000"/>
          <w:sz w:val="20"/>
          <w:szCs w:val="20"/>
          <w:lang w:val="en-AU"/>
        </w:rPr>
        <w:t>Analisis Pengaruh Inflasi, Tingkat Suku Bunga,  Kurs Dan Tingkat Pendidikan Terhadap Dana Pihak Ketiga Pada Bank Devisa Yang Terdaftar Di Bei Periode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616A-7094-4A48-8A99-4647B3A9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2017-06-03T06:52:00Z</cp:lastPrinted>
  <dcterms:created xsi:type="dcterms:W3CDTF">2017-06-03T06:53:00Z</dcterms:created>
  <dcterms:modified xsi:type="dcterms:W3CDTF">2017-06-03T06:53:00Z</dcterms:modified>
</cp:coreProperties>
</file>