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54E3B" w:rsidRPr="00032C8A">
        <w:rPr>
          <w:rFonts w:eastAsia="Arial Unicode MS"/>
          <w:noProof/>
          <w:color w:val="000000"/>
          <w:sz w:val="22"/>
          <w:szCs w:val="22"/>
          <w:lang w:val="en-AU"/>
        </w:rPr>
        <w:t>258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54E3B" w:rsidRPr="00032C8A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54E3B" w:rsidRPr="00032C8A">
        <w:rPr>
          <w:b/>
          <w:noProof/>
          <w:color w:val="000000"/>
          <w:sz w:val="20"/>
          <w:szCs w:val="20"/>
          <w:lang w:val="en-US"/>
        </w:rPr>
        <w:t>0304036502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54E3B" w:rsidRPr="00032C8A">
        <w:rPr>
          <w:b/>
          <w:noProof/>
          <w:color w:val="000000"/>
          <w:sz w:val="20"/>
          <w:szCs w:val="20"/>
          <w:lang w:val="en-US"/>
        </w:rPr>
        <w:t>195650163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54E3B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54E3B" w:rsidRPr="00032C8A">
        <w:rPr>
          <w:b/>
          <w:noProof/>
          <w:color w:val="000000"/>
          <w:sz w:val="20"/>
          <w:szCs w:val="20"/>
          <w:lang w:val="en-US"/>
        </w:rPr>
        <w:t>081398178956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054E3B" w:rsidRPr="00032C8A">
        <w:rPr>
          <w:b/>
          <w:noProof/>
          <w:color w:val="000000"/>
          <w:sz w:val="20"/>
          <w:szCs w:val="20"/>
          <w:lang w:val="en-US"/>
        </w:rPr>
        <w:t>marsyaf.s@gmail.com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54E3B" w:rsidRPr="00032C8A">
        <w:rPr>
          <w:noProof/>
          <w:color w:val="000000"/>
          <w:sz w:val="20"/>
          <w:szCs w:val="20"/>
          <w:lang w:val="en-AU"/>
        </w:rPr>
        <w:t>Silvia Sulastini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054E3B" w:rsidRPr="00032C8A">
        <w:rPr>
          <w:noProof/>
          <w:color w:val="000000"/>
          <w:sz w:val="20"/>
          <w:szCs w:val="20"/>
          <w:lang w:val="en-AU"/>
        </w:rPr>
        <w:t>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054E3B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054E3B" w:rsidRPr="00032C8A">
        <w:rPr>
          <w:noProof/>
          <w:color w:val="000000"/>
          <w:sz w:val="20"/>
          <w:szCs w:val="20"/>
          <w:lang w:val="en-AU"/>
        </w:rPr>
        <w:t>08174818838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54E3B" w:rsidRPr="00032C8A">
        <w:rPr>
          <w:noProof/>
          <w:color w:val="000000"/>
          <w:sz w:val="20"/>
          <w:szCs w:val="20"/>
          <w:lang w:val="en-AU"/>
        </w:rPr>
        <w:t>Analisis Resiko Pembiayaan Terhadap Profit Loss Sharing Pada Bank Umum Syariah Di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D" w:rsidRDefault="005A21CD" w:rsidP="00016B05">
      <w:r>
        <w:separator/>
      </w:r>
    </w:p>
  </w:endnote>
  <w:endnote w:type="continuationSeparator" w:id="0">
    <w:p w:rsidR="005A21CD" w:rsidRDefault="005A21C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A21CD" w:rsidRPr="002C0A38" w:rsidRDefault="005A21C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A21CD" w:rsidRDefault="005A21CD">
    <w:pPr>
      <w:pStyle w:val="Footer"/>
    </w:pPr>
  </w:p>
  <w:p w:rsidR="005A21CD" w:rsidRDefault="005A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D" w:rsidRDefault="005A21CD" w:rsidP="00016B05">
      <w:r>
        <w:separator/>
      </w:r>
    </w:p>
  </w:footnote>
  <w:footnote w:type="continuationSeparator" w:id="0">
    <w:p w:rsidR="005A21CD" w:rsidRDefault="005A21C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A542F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209C-16BD-42C0-AACF-EB3B4B32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2017-06-03T09:03:00Z</cp:lastPrinted>
  <dcterms:created xsi:type="dcterms:W3CDTF">2017-06-03T09:03:00Z</dcterms:created>
  <dcterms:modified xsi:type="dcterms:W3CDTF">2017-06-03T09:03:00Z</dcterms:modified>
</cp:coreProperties>
</file>