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B0658" w:rsidRPr="00032C8A">
        <w:rPr>
          <w:rFonts w:eastAsia="Arial Unicode MS"/>
          <w:noProof/>
          <w:color w:val="000000"/>
          <w:sz w:val="22"/>
          <w:szCs w:val="22"/>
          <w:lang w:val="en-AU"/>
        </w:rPr>
        <w:t>284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0658" w:rsidRPr="00032C8A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0658" w:rsidRPr="00032C8A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0658" w:rsidRPr="00032C8A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0658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B0658" w:rsidRPr="00032C8A">
        <w:rPr>
          <w:b/>
          <w:noProof/>
          <w:color w:val="000000"/>
          <w:sz w:val="20"/>
          <w:szCs w:val="20"/>
          <w:lang w:val="en-US"/>
        </w:rPr>
        <w:t>081932229292/ 08118183900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6B0658" w:rsidRPr="00032C8A">
        <w:rPr>
          <w:b/>
          <w:noProof/>
          <w:color w:val="000000"/>
          <w:sz w:val="20"/>
          <w:szCs w:val="20"/>
          <w:lang w:val="en-US"/>
        </w:rPr>
        <w:t>nurul.hidayah@mercubuana.ac.id/ nurulbadawi@yahoo.com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B0658" w:rsidRPr="00032C8A">
        <w:rPr>
          <w:noProof/>
          <w:color w:val="000000"/>
          <w:sz w:val="20"/>
          <w:szCs w:val="20"/>
          <w:lang w:val="en-AU"/>
        </w:rPr>
        <w:t>Rustianah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B0658" w:rsidRPr="00032C8A">
        <w:rPr>
          <w:noProof/>
          <w:color w:val="000000"/>
          <w:sz w:val="20"/>
          <w:szCs w:val="20"/>
          <w:lang w:val="en-AU"/>
        </w:rPr>
        <w:t>43213110249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B0658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114C29">
        <w:rPr>
          <w:color w:val="000000"/>
          <w:sz w:val="20"/>
          <w:szCs w:val="20"/>
          <w:lang w:val="en-AU"/>
        </w:rPr>
        <w:fldChar w:fldCharType="separate"/>
      </w:r>
      <w:r w:rsidR="006B0658" w:rsidRPr="00032C8A">
        <w:rPr>
          <w:noProof/>
          <w:color w:val="000000"/>
          <w:sz w:val="20"/>
          <w:szCs w:val="20"/>
          <w:lang w:val="en-AU"/>
        </w:rPr>
        <w:t>0877-82293894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B0658" w:rsidRPr="00032C8A">
        <w:rPr>
          <w:noProof/>
          <w:color w:val="000000"/>
          <w:sz w:val="20"/>
          <w:szCs w:val="20"/>
          <w:lang w:val="en-AU"/>
        </w:rPr>
        <w:t>Analisis Dampak Perubahan Tarif Ptkp Tahun 2015 Terhadap Pemotongan Dan Penyetoran Pph Pasal 21 Dengan Metode Gross Up Pada Pt Sk Ens Nusantara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8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427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9C41-7858-45C8-AF30-E0094C8B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2017-06-03T09:15:00Z</cp:lastPrinted>
  <dcterms:created xsi:type="dcterms:W3CDTF">2017-06-03T09:15:00Z</dcterms:created>
  <dcterms:modified xsi:type="dcterms:W3CDTF">2017-06-03T09:15:00Z</dcterms:modified>
</cp:coreProperties>
</file>