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568A4" w:rsidRPr="001B6E66">
        <w:rPr>
          <w:rFonts w:eastAsia="Arial Unicode MS"/>
          <w:noProof/>
          <w:color w:val="000000"/>
          <w:sz w:val="22"/>
          <w:szCs w:val="22"/>
          <w:lang w:val="en-AU"/>
        </w:rPr>
        <w:t>371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bookmarkStart w:id="0" w:name="_GoBack"/>
      <w:r w:rsidRPr="008246F8">
        <w:rPr>
          <w:b/>
          <w:color w:val="000000"/>
          <w:lang w:val="en-AU"/>
        </w:rPr>
        <w:t>---------------------------------------------</w:t>
      </w:r>
    </w:p>
    <w:bookmarkEnd w:id="0"/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568A4" w:rsidRPr="001B6E66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568A4" w:rsidRPr="001B6E66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568A4" w:rsidRPr="001B6E66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568A4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568A4" w:rsidRPr="001B6E66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568A4" w:rsidRPr="001B6E66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568A4" w:rsidRPr="001B6E66">
        <w:rPr>
          <w:noProof/>
          <w:color w:val="000000"/>
          <w:sz w:val="20"/>
          <w:szCs w:val="20"/>
          <w:lang w:val="en-AU"/>
        </w:rPr>
        <w:t>Rizkah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4568A4" w:rsidRPr="001B6E66">
        <w:rPr>
          <w:noProof/>
          <w:color w:val="000000"/>
          <w:sz w:val="20"/>
          <w:szCs w:val="20"/>
          <w:lang w:val="en-AU"/>
        </w:rPr>
        <w:t>43213110366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568A4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4568A4" w:rsidRPr="001B6E66">
        <w:rPr>
          <w:noProof/>
          <w:color w:val="000000"/>
          <w:sz w:val="20"/>
          <w:szCs w:val="20"/>
          <w:lang w:val="en-AU"/>
        </w:rPr>
        <w:t>Analisis Kredit Bermasalah Dan Penghapusan Kredit Bermasalah Terhadap Net Profit Margin Pada Bank Syariah Bni Dan Bank Bni Konvensional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615E-DB16-45E0-8604-8B4C9AB2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2017-06-10T03:30:00Z</cp:lastPrinted>
  <dcterms:created xsi:type="dcterms:W3CDTF">2017-06-10T03:31:00Z</dcterms:created>
  <dcterms:modified xsi:type="dcterms:W3CDTF">2017-06-10T03:31:00Z</dcterms:modified>
</cp:coreProperties>
</file>