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E0DF4" w:rsidRPr="00032C8A">
        <w:rPr>
          <w:rFonts w:eastAsia="Arial Unicode MS"/>
          <w:noProof/>
          <w:color w:val="000000"/>
          <w:sz w:val="22"/>
          <w:szCs w:val="22"/>
          <w:lang w:val="en-AU"/>
        </w:rPr>
        <w:t>92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FE0DF4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0DF4" w:rsidRPr="00032C8A">
        <w:rPr>
          <w:noProof/>
          <w:color w:val="000000"/>
          <w:sz w:val="20"/>
          <w:szCs w:val="20"/>
          <w:lang w:val="en-AU"/>
        </w:rPr>
        <w:t>Risman Akbar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E0DF4" w:rsidRPr="00032C8A">
        <w:rPr>
          <w:noProof/>
          <w:color w:val="000000"/>
          <w:sz w:val="20"/>
          <w:szCs w:val="20"/>
          <w:lang w:val="en-AU"/>
        </w:rPr>
        <w:t>43215110107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E0DF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E0DF4" w:rsidRPr="00032C8A">
        <w:rPr>
          <w:noProof/>
          <w:color w:val="000000"/>
          <w:sz w:val="20"/>
          <w:szCs w:val="20"/>
          <w:lang w:val="en-AU"/>
        </w:rPr>
        <w:t>083872544427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E0DF4" w:rsidRPr="00032C8A">
        <w:rPr>
          <w:noProof/>
          <w:color w:val="000000"/>
          <w:sz w:val="20"/>
          <w:szCs w:val="20"/>
          <w:lang w:val="en-AU"/>
        </w:rPr>
        <w:t>Analisis Pengeruh Manajemen Laba Dan Profitabilitas Terhadap Kebijakan Deviden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09D4-F460-4C4D-A78C-1D6537C8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2017-06-03T07:08:00Z</cp:lastPrinted>
  <dcterms:created xsi:type="dcterms:W3CDTF">2017-06-03T07:08:00Z</dcterms:created>
  <dcterms:modified xsi:type="dcterms:W3CDTF">2017-06-03T07:08:00Z</dcterms:modified>
</cp:coreProperties>
</file>