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5CFF" w:rsidRPr="00032C8A">
        <w:rPr>
          <w:rFonts w:eastAsia="Arial Unicode MS"/>
          <w:noProof/>
          <w:color w:val="000000"/>
          <w:sz w:val="22"/>
          <w:szCs w:val="22"/>
          <w:lang w:val="en-AU"/>
        </w:rPr>
        <w:t>292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Riaty Handayani,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0316026703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615670088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0818602992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3F5CFF" w:rsidRPr="00032C8A">
        <w:rPr>
          <w:b/>
          <w:noProof/>
          <w:color w:val="000000"/>
          <w:sz w:val="20"/>
          <w:szCs w:val="20"/>
          <w:lang w:val="en-US"/>
        </w:rPr>
        <w:t>riaty_feb@yahoo.com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5CFF" w:rsidRPr="00032C8A">
        <w:rPr>
          <w:noProof/>
          <w:color w:val="000000"/>
          <w:sz w:val="20"/>
          <w:szCs w:val="20"/>
          <w:lang w:val="en-AU"/>
        </w:rPr>
        <w:t>Rafli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F5CFF" w:rsidRPr="00032C8A">
        <w:rPr>
          <w:noProof/>
          <w:color w:val="000000"/>
          <w:sz w:val="20"/>
          <w:szCs w:val="20"/>
          <w:lang w:val="en-AU"/>
        </w:rPr>
        <w:t>43212120388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F5CF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5CFF" w:rsidRPr="00032C8A">
        <w:rPr>
          <w:noProof/>
          <w:color w:val="000000"/>
          <w:sz w:val="20"/>
          <w:szCs w:val="20"/>
          <w:lang w:val="en-AU"/>
        </w:rPr>
        <w:t>Pengaruh Struktur Modal, Profitabilitas Dan Corporate Social Reponsibilityterhadap Nilai Perusahaan (Studiempirispada Perusahaan Sektormanufakturterdaftar Di Bei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BB55-E3DC-4D1A-BC76-3E18D14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2017-06-03T09:18:00Z</cp:lastPrinted>
  <dcterms:created xsi:type="dcterms:W3CDTF">2017-06-03T09:18:00Z</dcterms:created>
  <dcterms:modified xsi:type="dcterms:W3CDTF">2017-06-03T09:18:00Z</dcterms:modified>
</cp:coreProperties>
</file>