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1305F" w:rsidRPr="00032C8A">
        <w:rPr>
          <w:rFonts w:eastAsia="Arial Unicode MS"/>
          <w:noProof/>
          <w:color w:val="000000"/>
          <w:sz w:val="22"/>
          <w:szCs w:val="22"/>
          <w:lang w:val="en-AU"/>
        </w:rPr>
        <w:t>206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Dr.Fardinal, SE., M.Si.,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0328106402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081211634907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305F" w:rsidRPr="00032C8A">
        <w:rPr>
          <w:b/>
          <w:noProof/>
          <w:color w:val="000000"/>
          <w:sz w:val="20"/>
          <w:szCs w:val="20"/>
          <w:lang w:val="en-US"/>
        </w:rPr>
        <w:t>ferdinal@ha-20.com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305F" w:rsidRPr="00032C8A">
        <w:rPr>
          <w:noProof/>
          <w:color w:val="000000"/>
          <w:sz w:val="20"/>
          <w:szCs w:val="20"/>
          <w:lang w:val="en-AU"/>
        </w:rPr>
        <w:t>Putri Utari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1305F" w:rsidRPr="00032C8A">
        <w:rPr>
          <w:noProof/>
          <w:color w:val="000000"/>
          <w:sz w:val="20"/>
          <w:szCs w:val="20"/>
          <w:lang w:val="en-AU"/>
        </w:rPr>
        <w:t>43213110493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1305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01305F" w:rsidRPr="00032C8A">
        <w:rPr>
          <w:noProof/>
          <w:color w:val="000000"/>
          <w:sz w:val="20"/>
          <w:szCs w:val="20"/>
          <w:lang w:val="en-AU"/>
        </w:rPr>
        <w:t>0812-82537117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305F" w:rsidRPr="00032C8A">
        <w:rPr>
          <w:noProof/>
          <w:color w:val="000000"/>
          <w:sz w:val="20"/>
          <w:szCs w:val="20"/>
          <w:lang w:val="en-AU"/>
        </w:rPr>
        <w:t>Pemeriksaan Operasional Atas Penjualan, Piutang Usaha Dan Kas Bank Dalam Rangka Pengendalian Intern Pada Pt Guna Elektro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074-ECFA-41BA-9B46-DCE2623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2017-06-03T08:33:00Z</cp:lastPrinted>
  <dcterms:created xsi:type="dcterms:W3CDTF">2017-06-03T08:34:00Z</dcterms:created>
  <dcterms:modified xsi:type="dcterms:W3CDTF">2017-06-03T08:34:00Z</dcterms:modified>
</cp:coreProperties>
</file>