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706F6" w:rsidRPr="001B6E66">
        <w:rPr>
          <w:rFonts w:eastAsia="Arial Unicode MS"/>
          <w:noProof/>
          <w:color w:val="000000"/>
          <w:sz w:val="22"/>
          <w:szCs w:val="22"/>
          <w:lang w:val="en-AU"/>
        </w:rPr>
        <w:t>330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706F6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5706F6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5706F6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5706F6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5706F6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06F6" w:rsidRPr="001B6E66">
        <w:rPr>
          <w:noProof/>
          <w:color w:val="000000"/>
          <w:sz w:val="20"/>
          <w:szCs w:val="20"/>
          <w:lang w:val="en-AU"/>
        </w:rPr>
        <w:t>Purnama Rohcahaya Tinambunan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5706F6" w:rsidRPr="001B6E66">
        <w:rPr>
          <w:noProof/>
          <w:color w:val="000000"/>
          <w:sz w:val="20"/>
          <w:szCs w:val="20"/>
          <w:lang w:val="en-AU"/>
        </w:rPr>
        <w:t>43215110536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706F6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706F6" w:rsidRPr="001B6E66">
        <w:rPr>
          <w:noProof/>
          <w:color w:val="000000"/>
          <w:sz w:val="20"/>
          <w:szCs w:val="20"/>
          <w:lang w:val="en-AU"/>
        </w:rPr>
        <w:t>Pengaruh Tata Kelola Perusahaan Dan Penghindaran  Pajak Terhadap Manajemen Laba (Studiempirispada Perusahaan Manufaktur Di Bei Tahun 2014-2015)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AD9D-61CE-4FD6-8E13-77D9687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2017-06-10T03:09:00Z</cp:lastPrinted>
  <dcterms:created xsi:type="dcterms:W3CDTF">2017-06-10T03:09:00Z</dcterms:created>
  <dcterms:modified xsi:type="dcterms:W3CDTF">2017-06-10T03:09:00Z</dcterms:modified>
</cp:coreProperties>
</file>