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2AF3" w:rsidRPr="001B6E66">
        <w:rPr>
          <w:rFonts w:eastAsia="Arial Unicode MS"/>
          <w:noProof/>
          <w:color w:val="000000"/>
          <w:sz w:val="22"/>
          <w:szCs w:val="22"/>
          <w:lang w:val="en-AU"/>
        </w:rPr>
        <w:t>329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2AF3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F92AF3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F92AF3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F92AF3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F92AF3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2AF3" w:rsidRPr="001B6E66">
        <w:rPr>
          <w:noProof/>
          <w:color w:val="000000"/>
          <w:sz w:val="20"/>
          <w:szCs w:val="20"/>
          <w:lang w:val="en-AU"/>
        </w:rPr>
        <w:t>Nelson Purba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F92AF3" w:rsidRPr="001B6E66">
        <w:rPr>
          <w:noProof/>
          <w:color w:val="000000"/>
          <w:sz w:val="20"/>
          <w:szCs w:val="20"/>
          <w:lang w:val="en-AU"/>
        </w:rPr>
        <w:t>43215110297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92AF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2AF3" w:rsidRPr="001B6E66">
        <w:rPr>
          <w:noProof/>
          <w:color w:val="000000"/>
          <w:sz w:val="20"/>
          <w:szCs w:val="20"/>
          <w:lang w:val="en-AU"/>
        </w:rPr>
        <w:t>Pengaruh Kualitas Audit, Arus Kas Operasi, Perubahan Laba Terhadap Tingkat Leverage Dengan Ukuran Perusahaan Sebagai Variabel Kontrol Pada Perusahaan Consumer Goods Yang Terdaftar Di Bei 2013 -2015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80E7-C539-4BB7-B213-B60A6B3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2017-06-10T03:08:00Z</cp:lastPrinted>
  <dcterms:created xsi:type="dcterms:W3CDTF">2017-06-10T03:09:00Z</dcterms:created>
  <dcterms:modified xsi:type="dcterms:W3CDTF">2017-06-10T03:09:00Z</dcterms:modified>
</cp:coreProperties>
</file>