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66104" w:rsidRPr="00032C8A">
        <w:rPr>
          <w:rFonts w:eastAsia="Arial Unicode MS"/>
          <w:noProof/>
          <w:color w:val="000000"/>
          <w:sz w:val="22"/>
          <w:szCs w:val="22"/>
          <w:lang w:val="en-AU"/>
        </w:rPr>
        <w:t>97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466104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66104" w:rsidRPr="00032C8A">
        <w:rPr>
          <w:noProof/>
          <w:color w:val="000000"/>
          <w:sz w:val="20"/>
          <w:szCs w:val="20"/>
          <w:lang w:val="en-AU"/>
        </w:rPr>
        <w:t>Muhammad Ichsan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66104" w:rsidRPr="00032C8A">
        <w:rPr>
          <w:noProof/>
          <w:color w:val="000000"/>
          <w:sz w:val="20"/>
          <w:szCs w:val="20"/>
          <w:lang w:val="en-AU"/>
        </w:rPr>
        <w:t>43215120307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6610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466104" w:rsidRPr="00032C8A">
        <w:rPr>
          <w:noProof/>
          <w:color w:val="000000"/>
          <w:sz w:val="20"/>
          <w:szCs w:val="20"/>
          <w:lang w:val="en-AU"/>
        </w:rPr>
        <w:t>081219418765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66104" w:rsidRPr="00032C8A">
        <w:rPr>
          <w:noProof/>
          <w:color w:val="000000"/>
          <w:sz w:val="20"/>
          <w:szCs w:val="20"/>
          <w:lang w:val="en-AU"/>
        </w:rPr>
        <w:t>pengaruh likuiditas, ukuran perusahaan terhadap pertumbuhan laba pada perusahaan industri manufaktur di bei periode 2012-2014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E0D9-8C56-40C3-9046-8865D89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2017-06-03T07:12:00Z</cp:lastPrinted>
  <dcterms:created xsi:type="dcterms:W3CDTF">2017-06-03T07:12:00Z</dcterms:created>
  <dcterms:modified xsi:type="dcterms:W3CDTF">2017-06-03T07:12:00Z</dcterms:modified>
</cp:coreProperties>
</file>