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636AD" w:rsidRPr="00032C8A">
        <w:rPr>
          <w:rFonts w:eastAsia="Arial Unicode MS"/>
          <w:noProof/>
          <w:color w:val="000000"/>
          <w:sz w:val="22"/>
          <w:szCs w:val="22"/>
          <w:lang w:val="en-AU"/>
        </w:rPr>
        <w:t>224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636AD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636AD" w:rsidRPr="00032C8A">
        <w:rPr>
          <w:noProof/>
          <w:color w:val="000000"/>
          <w:sz w:val="20"/>
          <w:szCs w:val="20"/>
          <w:lang w:val="en-AU"/>
        </w:rPr>
        <w:t>Melania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636AD" w:rsidRPr="00032C8A">
        <w:rPr>
          <w:noProof/>
          <w:color w:val="000000"/>
          <w:sz w:val="20"/>
          <w:szCs w:val="20"/>
          <w:lang w:val="en-AU"/>
        </w:rPr>
        <w:t>43215120124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636A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E636AD" w:rsidRPr="00032C8A">
        <w:rPr>
          <w:noProof/>
          <w:color w:val="000000"/>
          <w:sz w:val="20"/>
          <w:szCs w:val="20"/>
          <w:lang w:val="en-AU"/>
        </w:rPr>
        <w:t>087874305231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636AD" w:rsidRPr="00032C8A">
        <w:rPr>
          <w:noProof/>
          <w:color w:val="000000"/>
          <w:sz w:val="20"/>
          <w:szCs w:val="20"/>
          <w:lang w:val="en-AU"/>
        </w:rPr>
        <w:t>Pengaruh Kebijakan Hutang, Kebijakan Dividen, Dan Keputusan Investasi Terhadap Nilai Perusahaan Proferty Dan Real Estate Yang Terdapata Di Bei Tahun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237ED"/>
    <w:rsid w:val="00983418"/>
    <w:rsid w:val="00991657"/>
    <w:rsid w:val="00996B1C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3AEF-EE3F-406C-BCFD-B480A29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2017-06-03T08:43:00Z</cp:lastPrinted>
  <dcterms:created xsi:type="dcterms:W3CDTF">2017-06-03T08:43:00Z</dcterms:created>
  <dcterms:modified xsi:type="dcterms:W3CDTF">2017-06-03T08:43:00Z</dcterms:modified>
</cp:coreProperties>
</file>